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857927692"/>
        <w:docPartObj>
          <w:docPartGallery w:val="Cover Pages"/>
          <w:docPartUnique/>
        </w:docPartObj>
      </w:sdtPr>
      <w:sdtEndPr>
        <w:rPr>
          <w:rFonts w:cstheme="minorHAnsi"/>
          <w:sz w:val="24"/>
          <w:szCs w:val="24"/>
        </w:rPr>
      </w:sdtEndPr>
      <w:sdtContent>
        <w:p w14:paraId="71AEF66B" w14:textId="11AE6F15" w:rsidR="00400896" w:rsidRDefault="00D16A3C" w:rsidP="00400896">
          <w:pPr>
            <w:pStyle w:val="NoSpacing"/>
            <w:rPr>
              <w:sz w:val="2"/>
            </w:rPr>
          </w:pPr>
          <w:r w:rsidRPr="00D16A3C">
            <w:drawing>
              <wp:anchor distT="0" distB="0" distL="114300" distR="114300" simplePos="0" relativeHeight="251673088" behindDoc="0" locked="0" layoutInCell="1" allowOverlap="1" wp14:anchorId="388CBF77" wp14:editId="0328459E">
                <wp:simplePos x="0" y="0"/>
                <wp:positionH relativeFrom="margin">
                  <wp:posOffset>4238625</wp:posOffset>
                </wp:positionH>
                <wp:positionV relativeFrom="paragraph">
                  <wp:posOffset>-795655</wp:posOffset>
                </wp:positionV>
                <wp:extent cx="2171700" cy="593725"/>
                <wp:effectExtent l="0" t="0" r="0" b="0"/>
                <wp:wrapNone/>
                <wp:docPr id="10" name="Picture 10" descr="Center for Child &amp; Family Justic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er for Child &amp; Family Justice Rese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6A3C">
            <w:drawing>
              <wp:anchor distT="0" distB="0" distL="114300" distR="114300" simplePos="0" relativeHeight="251672064" behindDoc="0" locked="0" layoutInCell="1" allowOverlap="1" wp14:anchorId="197B4755" wp14:editId="65C9C2A5">
                <wp:simplePos x="0" y="0"/>
                <wp:positionH relativeFrom="column">
                  <wp:posOffset>1371600</wp:posOffset>
                </wp:positionH>
                <wp:positionV relativeFrom="paragraph">
                  <wp:posOffset>-787400</wp:posOffset>
                </wp:positionV>
                <wp:extent cx="2609850" cy="671195"/>
                <wp:effectExtent l="0" t="0" r="0" b="0"/>
                <wp:wrapNone/>
                <wp:docPr id="8" name="Picture 8" descr="C:\Users\Millanc1\AppData\Local\Microsoft\Windows\INetCache\Content.MSO\4C17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nc1\AppData\Local\Microsoft\Windows\INetCache\Content.MSO\4C17E1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0D96FB86" wp14:editId="1D62CC3C">
                <wp:simplePos x="0" y="0"/>
                <wp:positionH relativeFrom="column">
                  <wp:posOffset>-695325</wp:posOffset>
                </wp:positionH>
                <wp:positionV relativeFrom="paragraph">
                  <wp:posOffset>-1016000</wp:posOffset>
                </wp:positionV>
                <wp:extent cx="1714500" cy="1133475"/>
                <wp:effectExtent l="0" t="0" r="0" b="9525"/>
                <wp:wrapNone/>
                <wp:docPr id="4" name="Picture 4" descr="https://jobs.theguardian.com/getasset/183322cd-edcd-418a-bc61-4164dd98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s.theguardian.com/getasset/183322cd-edcd-418a-bc61-4164dd986140/"/>
                        <pic:cNvPicPr>
                          <a:picLocks noChangeAspect="1" noChangeArrowheads="1"/>
                        </pic:cNvPicPr>
                      </pic:nvPicPr>
                      <pic:blipFill rotWithShape="1">
                        <a:blip r:embed="rId9">
                          <a:extLst>
                            <a:ext uri="{28A0092B-C50C-407E-A947-70E740481C1C}">
                              <a14:useLocalDpi xmlns:a14="http://schemas.microsoft.com/office/drawing/2010/main" val="0"/>
                            </a:ext>
                          </a:extLst>
                        </a:blip>
                        <a:srcRect l="24445" t="15000" r="25556" b="18889"/>
                        <a:stretch/>
                      </pic:blipFill>
                      <pic:spPr bwMode="auto">
                        <a:xfrm>
                          <a:off x="0" y="0"/>
                          <a:ext cx="171450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896">
            <w:rPr>
              <w:rFonts w:cstheme="minorHAnsi"/>
              <w:b/>
              <w:noProof/>
              <w:color w:val="70AD47" w:themeColor="accent6"/>
              <w:sz w:val="28"/>
              <w:szCs w:val="28"/>
              <w:lang w:eastAsia="en-GB"/>
            </w:rPr>
            <mc:AlternateContent>
              <mc:Choice Requires="wps">
                <w:drawing>
                  <wp:anchor distT="0" distB="0" distL="114300" distR="114300" simplePos="0" relativeHeight="251660800" behindDoc="0" locked="0" layoutInCell="1" allowOverlap="1" wp14:anchorId="32E11341" wp14:editId="5B89FA18">
                    <wp:simplePos x="0" y="0"/>
                    <wp:positionH relativeFrom="column">
                      <wp:posOffset>-628650</wp:posOffset>
                    </wp:positionH>
                    <wp:positionV relativeFrom="paragraph">
                      <wp:posOffset>-892175</wp:posOffset>
                    </wp:positionV>
                    <wp:extent cx="6638925" cy="866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638925"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28539" id="Rectangle 14" o:spid="_x0000_s1026" style="position:absolute;margin-left:-49.5pt;margin-top:-70.25pt;width:522.75pt;height:6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" fillcolor="white [3212]" strokecolor="white [3212]" strokeweight="1pt"/>
                </w:pict>
              </mc:Fallback>
            </mc:AlternateContent>
          </w:r>
          <w:r w:rsidR="00400896">
            <w:rPr>
              <w:rFonts w:cstheme="minorHAnsi"/>
              <w:b/>
              <w:noProof/>
              <w:color w:val="70AD47" w:themeColor="accent6"/>
              <w:sz w:val="28"/>
              <w:szCs w:val="28"/>
            </w:rPr>
            <w:softHyphen/>
          </w:r>
        </w:p>
        <w:p w14:paraId="60305EE8" w14:textId="6FBF44B8" w:rsidR="00400896" w:rsidRDefault="00D16A3C" w:rsidP="00400896">
          <w:r>
            <w:rPr>
              <w:noProof/>
              <w:lang w:eastAsia="en-GB"/>
            </w:rPr>
            <w:drawing>
              <wp:anchor distT="0" distB="0" distL="114300" distR="114300" simplePos="0" relativeHeight="251651582" behindDoc="1" locked="0" layoutInCell="1" allowOverlap="1" wp14:anchorId="14A94A55" wp14:editId="3955ECAF">
                <wp:simplePos x="0" y="0"/>
                <wp:positionH relativeFrom="page">
                  <wp:posOffset>-635</wp:posOffset>
                </wp:positionH>
                <wp:positionV relativeFrom="paragraph">
                  <wp:posOffset>225425</wp:posOffset>
                </wp:positionV>
                <wp:extent cx="8160385" cy="5438140"/>
                <wp:effectExtent l="0" t="0" r="0" b="0"/>
                <wp:wrapNone/>
                <wp:docPr id="6" name="Picture 6" descr="https://www.nuffieldfjo.org.uk/files/banner_images/pexels-photo-1148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ffieldfjo.org.uk/files/banner_images/pexels-photo-114849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0385" cy="543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5C3D2" w14:textId="28C38482" w:rsidR="00400896" w:rsidRDefault="007E38DD" w:rsidP="00400896">
          <w:pPr>
            <w:rPr>
              <w:rFonts w:cstheme="minorHAnsi"/>
              <w:sz w:val="24"/>
              <w:szCs w:val="24"/>
            </w:rPr>
          </w:pPr>
          <w:r w:rsidRPr="00452D0C">
            <w:rPr>
              <w:rFonts w:cstheme="minorHAnsi"/>
              <w:noProof/>
              <w:sz w:val="24"/>
              <w:szCs w:val="24"/>
              <w:lang w:eastAsia="en-GB"/>
            </w:rPr>
            <w:drawing>
              <wp:anchor distT="0" distB="0" distL="114300" distR="114300" simplePos="0" relativeHeight="251670016" behindDoc="0" locked="0" layoutInCell="1" allowOverlap="1" wp14:anchorId="61F35ED4" wp14:editId="305D8DA2">
                <wp:simplePos x="0" y="0"/>
                <wp:positionH relativeFrom="page">
                  <wp:align>left</wp:align>
                </wp:positionH>
                <wp:positionV relativeFrom="paragraph">
                  <wp:posOffset>4588510</wp:posOffset>
                </wp:positionV>
                <wp:extent cx="7541260" cy="1214755"/>
                <wp:effectExtent l="0" t="0" r="2540" b="4445"/>
                <wp:wrapNone/>
                <wp:docPr id="25" name="Picture 25" descr="\\lancs\homes\52\millanc1\My Documents\My Pictures\Logo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cs\homes\52\millanc1\My Documents\My Pictures\Logotest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126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1" locked="0" layoutInCell="1" allowOverlap="1" wp14:anchorId="25E8B66D" wp14:editId="5BAE20A3">
                    <wp:simplePos x="0" y="0"/>
                    <wp:positionH relativeFrom="margin">
                      <wp:posOffset>-2828925</wp:posOffset>
                    </wp:positionH>
                    <wp:positionV relativeFrom="paragraph">
                      <wp:posOffset>5093335</wp:posOffset>
                    </wp:positionV>
                    <wp:extent cx="9841865" cy="4834255"/>
                    <wp:effectExtent l="0" t="0" r="26035" b="23495"/>
                    <wp:wrapNone/>
                    <wp:docPr id="19" name="Flowchart: Punched Tape 19"/>
                    <wp:cNvGraphicFramePr/>
                    <a:graphic xmlns:a="http://schemas.openxmlformats.org/drawingml/2006/main">
                      <a:graphicData uri="http://schemas.microsoft.com/office/word/2010/wordprocessingShape">
                        <wps:wsp>
                          <wps:cNvSpPr/>
                          <wps:spPr>
                            <a:xfrm flipH="1">
                              <a:off x="0" y="0"/>
                              <a:ext cx="9841865" cy="483425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0000"/>
                                <a:gd name="connsiteX1" fmla="*/ 2500 w 10000"/>
                                <a:gd name="connsiteY1" fmla="*/ 2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603 h 9603"/>
                                <a:gd name="connsiteX1" fmla="*/ 2500 w 10000"/>
                                <a:gd name="connsiteY1" fmla="*/ 1603 h 9603"/>
                                <a:gd name="connsiteX2" fmla="*/ 7943 w 10000"/>
                                <a:gd name="connsiteY2" fmla="*/ 0 h 9603"/>
                                <a:gd name="connsiteX3" fmla="*/ 10000 w 10000"/>
                                <a:gd name="connsiteY3" fmla="*/ 603 h 9603"/>
                                <a:gd name="connsiteX4" fmla="*/ 10000 w 10000"/>
                                <a:gd name="connsiteY4" fmla="*/ 8603 h 9603"/>
                                <a:gd name="connsiteX5" fmla="*/ 7500 w 10000"/>
                                <a:gd name="connsiteY5" fmla="*/ 7603 h 9603"/>
                                <a:gd name="connsiteX6" fmla="*/ 5000 w 10000"/>
                                <a:gd name="connsiteY6" fmla="*/ 8603 h 9603"/>
                                <a:gd name="connsiteX7" fmla="*/ 2500 w 10000"/>
                                <a:gd name="connsiteY7" fmla="*/ 9603 h 9603"/>
                                <a:gd name="connsiteX8" fmla="*/ 0 w 10000"/>
                                <a:gd name="connsiteY8" fmla="*/ 8603 h 9603"/>
                                <a:gd name="connsiteX9" fmla="*/ 0 w 10000"/>
                                <a:gd name="connsiteY9" fmla="*/ 603 h 9603"/>
                                <a:gd name="connsiteX0" fmla="*/ 0 w 10000"/>
                                <a:gd name="connsiteY0" fmla="*/ 628 h 10942"/>
                                <a:gd name="connsiteX1" fmla="*/ 2500 w 10000"/>
                                <a:gd name="connsiteY1" fmla="*/ 1669 h 10942"/>
                                <a:gd name="connsiteX2" fmla="*/ 7943 w 10000"/>
                                <a:gd name="connsiteY2" fmla="*/ 0 h 10942"/>
                                <a:gd name="connsiteX3" fmla="*/ 10000 w 10000"/>
                                <a:gd name="connsiteY3" fmla="*/ 628 h 10942"/>
                                <a:gd name="connsiteX4" fmla="*/ 10000 w 10000"/>
                                <a:gd name="connsiteY4" fmla="*/ 8959 h 10942"/>
                                <a:gd name="connsiteX5" fmla="*/ 8427 w 10000"/>
                                <a:gd name="connsiteY5" fmla="*/ 10942 h 10942"/>
                                <a:gd name="connsiteX6" fmla="*/ 5000 w 10000"/>
                                <a:gd name="connsiteY6" fmla="*/ 8959 h 10942"/>
                                <a:gd name="connsiteX7" fmla="*/ 2500 w 10000"/>
                                <a:gd name="connsiteY7" fmla="*/ 10000 h 10942"/>
                                <a:gd name="connsiteX8" fmla="*/ 0 w 10000"/>
                                <a:gd name="connsiteY8" fmla="*/ 8959 h 10942"/>
                                <a:gd name="connsiteX9" fmla="*/ 0 w 10000"/>
                                <a:gd name="connsiteY9" fmla="*/ 628 h 10942"/>
                                <a:gd name="connsiteX0" fmla="*/ 0 w 10000"/>
                                <a:gd name="connsiteY0" fmla="*/ 628 h 10966"/>
                                <a:gd name="connsiteX1" fmla="*/ 2500 w 10000"/>
                                <a:gd name="connsiteY1" fmla="*/ 1669 h 10966"/>
                                <a:gd name="connsiteX2" fmla="*/ 7943 w 10000"/>
                                <a:gd name="connsiteY2" fmla="*/ 0 h 10966"/>
                                <a:gd name="connsiteX3" fmla="*/ 10000 w 10000"/>
                                <a:gd name="connsiteY3" fmla="*/ 628 h 10966"/>
                                <a:gd name="connsiteX4" fmla="*/ 10000 w 10000"/>
                                <a:gd name="connsiteY4" fmla="*/ 8959 h 10966"/>
                                <a:gd name="connsiteX5" fmla="*/ 8427 w 10000"/>
                                <a:gd name="connsiteY5" fmla="*/ 10942 h 10966"/>
                                <a:gd name="connsiteX6" fmla="*/ 2500 w 10000"/>
                                <a:gd name="connsiteY6" fmla="*/ 10000 h 10966"/>
                                <a:gd name="connsiteX7" fmla="*/ 0 w 10000"/>
                                <a:gd name="connsiteY7" fmla="*/ 8959 h 10966"/>
                                <a:gd name="connsiteX8" fmla="*/ 0 w 10000"/>
                                <a:gd name="connsiteY8" fmla="*/ 628 h 10966"/>
                                <a:gd name="connsiteX0" fmla="*/ 81 w 10081"/>
                                <a:gd name="connsiteY0" fmla="*/ 628 h 11147"/>
                                <a:gd name="connsiteX1" fmla="*/ 2581 w 10081"/>
                                <a:gd name="connsiteY1" fmla="*/ 1669 h 11147"/>
                                <a:gd name="connsiteX2" fmla="*/ 8024 w 10081"/>
                                <a:gd name="connsiteY2" fmla="*/ 0 h 11147"/>
                                <a:gd name="connsiteX3" fmla="*/ 10081 w 10081"/>
                                <a:gd name="connsiteY3" fmla="*/ 628 h 11147"/>
                                <a:gd name="connsiteX4" fmla="*/ 10081 w 10081"/>
                                <a:gd name="connsiteY4" fmla="*/ 8959 h 11147"/>
                                <a:gd name="connsiteX5" fmla="*/ 8508 w 10081"/>
                                <a:gd name="connsiteY5" fmla="*/ 10942 h 11147"/>
                                <a:gd name="connsiteX6" fmla="*/ 981 w 10081"/>
                                <a:gd name="connsiteY6" fmla="*/ 10861 h 11147"/>
                                <a:gd name="connsiteX7" fmla="*/ 81 w 10081"/>
                                <a:gd name="connsiteY7" fmla="*/ 8959 h 11147"/>
                                <a:gd name="connsiteX8" fmla="*/ 81 w 10081"/>
                                <a:gd name="connsiteY8" fmla="*/ 628 h 11147"/>
                                <a:gd name="connsiteX0" fmla="*/ 81 w 10081"/>
                                <a:gd name="connsiteY0" fmla="*/ 144 h 10663"/>
                                <a:gd name="connsiteX1" fmla="*/ 2581 w 10081"/>
                                <a:gd name="connsiteY1" fmla="*/ 1185 h 10663"/>
                                <a:gd name="connsiteX2" fmla="*/ 8034 w 10081"/>
                                <a:gd name="connsiteY2" fmla="*/ 903 h 10663"/>
                                <a:gd name="connsiteX3" fmla="*/ 10081 w 10081"/>
                                <a:gd name="connsiteY3" fmla="*/ 144 h 10663"/>
                                <a:gd name="connsiteX4" fmla="*/ 10081 w 10081"/>
                                <a:gd name="connsiteY4" fmla="*/ 8475 h 10663"/>
                                <a:gd name="connsiteX5" fmla="*/ 8508 w 10081"/>
                                <a:gd name="connsiteY5" fmla="*/ 10458 h 10663"/>
                                <a:gd name="connsiteX6" fmla="*/ 981 w 10081"/>
                                <a:gd name="connsiteY6" fmla="*/ 10377 h 10663"/>
                                <a:gd name="connsiteX7" fmla="*/ 81 w 10081"/>
                                <a:gd name="connsiteY7" fmla="*/ 8475 h 10663"/>
                                <a:gd name="connsiteX8" fmla="*/ 81 w 10081"/>
                                <a:gd name="connsiteY8" fmla="*/ 144 h 10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81" h="10663">
                                  <a:moveTo>
                                    <a:pt x="81" y="144"/>
                                  </a:moveTo>
                                  <a:cubicBezTo>
                                    <a:pt x="81" y="719"/>
                                    <a:pt x="1256" y="1059"/>
                                    <a:pt x="2581" y="1185"/>
                                  </a:cubicBezTo>
                                  <a:cubicBezTo>
                                    <a:pt x="3906" y="1311"/>
                                    <a:pt x="6784" y="1077"/>
                                    <a:pt x="8034" y="903"/>
                                  </a:cubicBezTo>
                                  <a:cubicBezTo>
                                    <a:pt x="9415" y="903"/>
                                    <a:pt x="10081" y="-431"/>
                                    <a:pt x="10081" y="144"/>
                                  </a:cubicBezTo>
                                  <a:lnTo>
                                    <a:pt x="10081" y="8475"/>
                                  </a:lnTo>
                                  <a:cubicBezTo>
                                    <a:pt x="10081" y="7900"/>
                                    <a:pt x="10025" y="10141"/>
                                    <a:pt x="8508" y="10458"/>
                                  </a:cubicBezTo>
                                  <a:cubicBezTo>
                                    <a:pt x="6991" y="10775"/>
                                    <a:pt x="2385" y="10707"/>
                                    <a:pt x="981" y="10377"/>
                                  </a:cubicBezTo>
                                  <a:cubicBezTo>
                                    <a:pt x="-400" y="10377"/>
                                    <a:pt x="81" y="9049"/>
                                    <a:pt x="81" y="8475"/>
                                  </a:cubicBezTo>
                                  <a:lnTo>
                                    <a:pt x="81" y="144"/>
                                  </a:lnTo>
                                  <a:close/>
                                </a:path>
                              </a:pathLst>
                            </a:custGeom>
                            <a:solidFill>
                              <a:srgbClr val="0B54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B262" id="Flowchart: Punched Tape 19" o:spid="_x0000_s1026" style="position:absolute;margin-left:-222.75pt;margin-top:401.05pt;width:774.95pt;height:380.65pt;flip:x;z-index:-2516638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81,1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" path="m81,144v,575,1175,915,2500,1041c3906,1311,6784,1077,8034,903v1381,,2047,-1334,2047,-759l10081,8475v,-575,-56,1666,-1573,1983c6991,10775,2385,10707,981,10377,-400,10377,81,9049,81,8475l81,144xe" fillcolor="#0b545a" stroked="f" strokeweight="1pt">
                    <v:stroke joinstyle="miter"/>
                    <v:path arrowok="t" o:connecttype="custom" o:connectlocs="79079,65285;2519775,537240;7843423,409391;9841865,65285;9841865,3842287;8306179,4741315;957729,4704592;79079,3842287;79079,65285" o:connectangles="0,0,0,0,0,0,0,0,0"/>
                    <w10:wrap anchorx="margin"/>
                  </v:shape>
                </w:pict>
              </mc:Fallback>
            </mc:AlternateContent>
          </w:r>
          <w:r w:rsidR="00C452BD">
            <w:rPr>
              <w:noProof/>
              <w:lang w:eastAsia="en-GB"/>
            </w:rPr>
            <mc:AlternateContent>
              <mc:Choice Requires="wps">
                <w:drawing>
                  <wp:anchor distT="0" distB="0" distL="114300" distR="114300" simplePos="0" relativeHeight="251668992" behindDoc="0" locked="0" layoutInCell="1" allowOverlap="1" wp14:anchorId="3266BA78" wp14:editId="15A5E79D">
                    <wp:simplePos x="0" y="0"/>
                    <wp:positionH relativeFrom="margin">
                      <wp:posOffset>-485775</wp:posOffset>
                    </wp:positionH>
                    <wp:positionV relativeFrom="paragraph">
                      <wp:posOffset>7416800</wp:posOffset>
                    </wp:positionV>
                    <wp:extent cx="6733540" cy="0"/>
                    <wp:effectExtent l="0" t="0" r="10160" b="19050"/>
                    <wp:wrapNone/>
                    <wp:docPr id="20" name="Straight Connector 20"/>
                    <wp:cNvGraphicFramePr/>
                    <a:graphic xmlns:a="http://schemas.openxmlformats.org/drawingml/2006/main">
                      <a:graphicData uri="http://schemas.microsoft.com/office/word/2010/wordprocessingShape">
                        <wps:wsp>
                          <wps:cNvCnPr/>
                          <wps:spPr>
                            <a:xfrm flipH="1" flipV="1">
                              <a:off x="0" y="0"/>
                              <a:ext cx="67335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8AD1E" id="Straight Connector 20" o:spid="_x0000_s1026" style="position:absolute;flip:x 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584pt" to="491.9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" strokecolor="white [3212]" strokeweight=".5pt">
                    <v:stroke joinstyle="miter"/>
                    <w10:wrap anchorx="margin"/>
                  </v:line>
                </w:pict>
              </mc:Fallback>
            </mc:AlternateContent>
          </w:r>
          <w:r w:rsidR="00C452BD">
            <w:rPr>
              <w:rFonts w:cstheme="minorHAnsi"/>
              <w:noProof/>
              <w:sz w:val="24"/>
              <w:szCs w:val="24"/>
              <w:lang w:eastAsia="en-GB"/>
            </w:rPr>
            <mc:AlternateContent>
              <mc:Choice Requires="wps">
                <w:drawing>
                  <wp:anchor distT="0" distB="0" distL="114300" distR="114300" simplePos="0" relativeHeight="251667968" behindDoc="0" locked="0" layoutInCell="1" allowOverlap="1" wp14:anchorId="54426BAB" wp14:editId="3D644F0C">
                    <wp:simplePos x="0" y="0"/>
                    <wp:positionH relativeFrom="margin">
                      <wp:align>center</wp:align>
                    </wp:positionH>
                    <wp:positionV relativeFrom="paragraph">
                      <wp:posOffset>5779135</wp:posOffset>
                    </wp:positionV>
                    <wp:extent cx="6320790" cy="1426464"/>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320790" cy="1426464"/>
                            </a:xfrm>
                            <a:prstGeom prst="rect">
                              <a:avLst/>
                            </a:prstGeom>
                            <a:noFill/>
                            <a:ln w="6350">
                              <a:noFill/>
                            </a:ln>
                          </wps:spPr>
                          <wps:txbx>
                            <w:txbxContent>
                              <w:p w14:paraId="69C39C75" w14:textId="4F6C5F99" w:rsidR="00C452BD" w:rsidRPr="00404A1E" w:rsidRDefault="00C452BD" w:rsidP="00C452BD">
                                <w:pPr>
                                  <w:rPr>
                                    <w:rFonts w:ascii="Arial" w:hAnsi="Arial" w:cs="Arial"/>
                                    <w:color w:val="FFFFFF" w:themeColor="background1"/>
                                    <w:sz w:val="56"/>
                                    <w:szCs w:val="56"/>
                                  </w:rPr>
                                </w:pPr>
                                <w:r w:rsidRPr="00400896">
                                  <w:rPr>
                                    <w:rFonts w:ascii="Arial" w:hAnsi="Arial" w:cs="Arial"/>
                                    <w:color w:val="FFFFFF" w:themeColor="background1"/>
                                    <w:sz w:val="56"/>
                                    <w:szCs w:val="56"/>
                                  </w:rPr>
                                  <w:t xml:space="preserve">Improving intelligence for the family justice system – </w:t>
                                </w:r>
                                <w:r w:rsidR="005D0271">
                                  <w:rPr>
                                    <w:rFonts w:ascii="Arial" w:hAnsi="Arial" w:cs="Arial"/>
                                    <w:color w:val="FFFFFF" w:themeColor="background1"/>
                                    <w:sz w:val="56"/>
                                    <w:szCs w:val="56"/>
                                  </w:rPr>
                                  <w:t>The</w:t>
                                </w:r>
                                <w:r>
                                  <w:rPr>
                                    <w:rFonts w:ascii="Arial" w:hAnsi="Arial" w:cs="Arial"/>
                                    <w:color w:val="FFFFFF" w:themeColor="background1"/>
                                    <w:sz w:val="56"/>
                                    <w:szCs w:val="56"/>
                                  </w:rPr>
                                  <w:t xml:space="preserve"> Nuffield Family Justice Observatory Data Partnership (NFJO DP_)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26BAB" id="_x0000_t202" coordsize="21600,21600" o:spt="202" path="m,l,21600r21600,l21600,xe">
                    <v:stroke joinstyle="miter"/>
                    <v:path gradientshapeok="t" o:connecttype="rect"/>
                  </v:shapetype>
                  <v:shape id="Text Box 2" o:spid="_x0000_s1026" type="#_x0000_t202" style="position:absolute;margin-left:0;margin-top:455.05pt;width:497.7pt;height:112.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" filled="f" stroked="f" strokeweight=".5pt">
                    <v:textbox>
                      <w:txbxContent>
                        <w:p w14:paraId="69C39C75" w14:textId="4F6C5F99" w:rsidR="00C452BD" w:rsidRPr="00404A1E" w:rsidRDefault="00C452BD" w:rsidP="00C452BD">
                          <w:pPr>
                            <w:rPr>
                              <w:rFonts w:ascii="Arial" w:hAnsi="Arial" w:cs="Arial"/>
                              <w:color w:val="FFFFFF" w:themeColor="background1"/>
                              <w:sz w:val="56"/>
                              <w:szCs w:val="56"/>
                            </w:rPr>
                          </w:pPr>
                          <w:r w:rsidRPr="00400896">
                            <w:rPr>
                              <w:rFonts w:ascii="Arial" w:hAnsi="Arial" w:cs="Arial"/>
                              <w:color w:val="FFFFFF" w:themeColor="background1"/>
                              <w:sz w:val="56"/>
                              <w:szCs w:val="56"/>
                            </w:rPr>
                            <w:t xml:space="preserve">Improving intelligence for the family justice system – </w:t>
                          </w:r>
                          <w:r w:rsidR="005D0271">
                            <w:rPr>
                              <w:rFonts w:ascii="Arial" w:hAnsi="Arial" w:cs="Arial"/>
                              <w:color w:val="FFFFFF" w:themeColor="background1"/>
                              <w:sz w:val="56"/>
                              <w:szCs w:val="56"/>
                            </w:rPr>
                            <w:t>The</w:t>
                          </w:r>
                          <w:r>
                            <w:rPr>
                              <w:rFonts w:ascii="Arial" w:hAnsi="Arial" w:cs="Arial"/>
                              <w:color w:val="FFFFFF" w:themeColor="background1"/>
                              <w:sz w:val="56"/>
                              <w:szCs w:val="56"/>
                            </w:rPr>
                            <w:t xml:space="preserve"> Nuffield Family Justice Observatory Data Partnership (NFJO DP_)</w:t>
                          </w:r>
                        </w:p>
                      </w:txbxContent>
                    </v:textbox>
                    <w10:wrap anchorx="margin"/>
                  </v:shape>
                </w:pict>
              </mc:Fallback>
            </mc:AlternateContent>
          </w:r>
          <w:r w:rsidR="00400896">
            <w:rPr>
              <w:rFonts w:cstheme="minorHAnsi"/>
              <w:noProof/>
              <w:sz w:val="24"/>
              <w:szCs w:val="24"/>
              <w:lang w:eastAsia="en-GB"/>
            </w:rPr>
            <mc:AlternateContent>
              <mc:Choice Requires="wps">
                <w:drawing>
                  <wp:anchor distT="0" distB="0" distL="114300" distR="114300" simplePos="0" relativeHeight="251659776" behindDoc="0" locked="0" layoutInCell="1" allowOverlap="1" wp14:anchorId="49681F09" wp14:editId="3A7B7EF3">
                    <wp:simplePos x="0" y="0"/>
                    <wp:positionH relativeFrom="column">
                      <wp:posOffset>-333375</wp:posOffset>
                    </wp:positionH>
                    <wp:positionV relativeFrom="paragraph">
                      <wp:posOffset>8347710</wp:posOffset>
                    </wp:positionV>
                    <wp:extent cx="6321056" cy="46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1056" cy="466725"/>
                            </a:xfrm>
                            <a:prstGeom prst="rect">
                              <a:avLst/>
                            </a:prstGeom>
                            <a:noFill/>
                            <a:ln w="6350">
                              <a:noFill/>
                            </a:ln>
                          </wps:spPr>
                          <wps:txbx>
                            <w:txbxContent>
                              <w:p w14:paraId="633B8EE1" w14:textId="77777777" w:rsidR="00050655" w:rsidRPr="00E00FD3" w:rsidRDefault="00050655" w:rsidP="00400896">
                                <w:pPr>
                                  <w:rPr>
                                    <w:rFonts w:ascii="Arial" w:hAnsi="Arial" w:cs="Arial"/>
                                    <w:color w:val="FFFFFF" w:themeColor="background1"/>
                                    <w:sz w:val="36"/>
                                    <w:szCs w:val="36"/>
                                  </w:rPr>
                                </w:pPr>
                                <w:r w:rsidRPr="00E00FD3">
                                  <w:rPr>
                                    <w:rFonts w:ascii="Arial" w:hAnsi="Arial" w:cs="Arial"/>
                                    <w:color w:val="FFFFFF" w:themeColor="background1"/>
                                    <w:sz w:val="36"/>
                                    <w:szCs w:val="36"/>
                                  </w:rPr>
                                  <w:t>Nuffield Family Justice Observatory for England &amp;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1F09" id="Text Box 1" o:spid="_x0000_s1027" type="#_x0000_t202" style="position:absolute;margin-left:-26.25pt;margin-top:657.3pt;width:497.7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" filled="f" stroked="f" strokeweight=".5pt">
                    <v:textbox>
                      <w:txbxContent>
                        <w:p w14:paraId="633B8EE1" w14:textId="77777777" w:rsidR="00050655" w:rsidRPr="00E00FD3" w:rsidRDefault="00050655" w:rsidP="00400896">
                          <w:pPr>
                            <w:rPr>
                              <w:rFonts w:ascii="Arial" w:hAnsi="Arial" w:cs="Arial"/>
                              <w:color w:val="FFFFFF" w:themeColor="background1"/>
                              <w:sz w:val="36"/>
                              <w:szCs w:val="36"/>
                            </w:rPr>
                          </w:pPr>
                          <w:r w:rsidRPr="00E00FD3">
                            <w:rPr>
                              <w:rFonts w:ascii="Arial" w:hAnsi="Arial" w:cs="Arial"/>
                              <w:color w:val="FFFFFF" w:themeColor="background1"/>
                              <w:sz w:val="36"/>
                              <w:szCs w:val="36"/>
                            </w:rPr>
                            <w:t>Nuffield Family Justice Observatory for England &amp; Wales</w:t>
                          </w:r>
                        </w:p>
                      </w:txbxContent>
                    </v:textbox>
                  </v:shape>
                </w:pict>
              </mc:Fallback>
            </mc:AlternateContent>
          </w:r>
          <w:r w:rsidR="00400896">
            <w:rPr>
              <w:rFonts w:cstheme="minorHAnsi"/>
              <w:noProof/>
              <w:sz w:val="24"/>
              <w:szCs w:val="24"/>
              <w:lang w:eastAsia="en-GB"/>
            </w:rPr>
            <mc:AlternateContent>
              <mc:Choice Requires="wps">
                <w:drawing>
                  <wp:anchor distT="0" distB="0" distL="114300" distR="114300" simplePos="0" relativeHeight="251656704" behindDoc="0" locked="0" layoutInCell="1" allowOverlap="1" wp14:anchorId="2EC21296" wp14:editId="664FC3F4">
                    <wp:simplePos x="0" y="0"/>
                    <wp:positionH relativeFrom="column">
                      <wp:posOffset>-329565</wp:posOffset>
                    </wp:positionH>
                    <wp:positionV relativeFrom="paragraph">
                      <wp:posOffset>7726385</wp:posOffset>
                    </wp:positionV>
                    <wp:extent cx="6321056" cy="38277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21056" cy="382772"/>
                            </a:xfrm>
                            <a:prstGeom prst="rect">
                              <a:avLst/>
                            </a:prstGeom>
                            <a:noFill/>
                            <a:ln w="6350">
                              <a:noFill/>
                            </a:ln>
                          </wps:spPr>
                          <wps:txbx>
                            <w:txbxContent>
                              <w:p w14:paraId="3B932341" w14:textId="1CC6E982" w:rsidR="00050655" w:rsidRPr="002172A0" w:rsidRDefault="00050655" w:rsidP="00400896">
                                <w:pPr>
                                  <w:rPr>
                                    <w:rFonts w:ascii="Arial" w:hAnsi="Arial" w:cs="Arial"/>
                                    <w:color w:val="FFFFFF" w:themeColor="background1"/>
                                    <w:sz w:val="32"/>
                                    <w:szCs w:val="32"/>
                                  </w:rPr>
                                </w:pPr>
                                <w:r>
                                  <w:rPr>
                                    <w:rFonts w:ascii="Arial" w:hAnsi="Arial" w:cs="Arial"/>
                                    <w:color w:val="FFFFFF" w:themeColor="background1"/>
                                    <w:sz w:val="32"/>
                                    <w:szCs w:val="32"/>
                                  </w:rPr>
                                  <w:t xml:space="preserve">Summary document, </w:t>
                                </w:r>
                                <w:r w:rsidR="005D0271">
                                  <w:rPr>
                                    <w:rFonts w:ascii="Arial" w:hAnsi="Arial" w:cs="Arial"/>
                                    <w:color w:val="FFFFFF" w:themeColor="background1"/>
                                    <w:sz w:val="32"/>
                                    <w:szCs w:val="32"/>
                                  </w:rPr>
                                  <w:t>May</w:t>
                                </w:r>
                                <w:r>
                                  <w:rPr>
                                    <w:rFonts w:ascii="Arial" w:hAnsi="Arial" w:cs="Arial"/>
                                    <w:color w:val="FFFFFF" w:themeColor="background1"/>
                                    <w:sz w:val="32"/>
                                    <w:szCs w:val="3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1296" id="Text Box 29" o:spid="_x0000_s1028" type="#_x0000_t202" style="position:absolute;margin-left:-25.95pt;margin-top:608.4pt;width:497.7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" filled="f" stroked="f" strokeweight=".5pt">
                    <v:textbox>
                      <w:txbxContent>
                        <w:p w14:paraId="3B932341" w14:textId="1CC6E982" w:rsidR="00050655" w:rsidRPr="002172A0" w:rsidRDefault="00050655" w:rsidP="00400896">
                          <w:pPr>
                            <w:rPr>
                              <w:rFonts w:ascii="Arial" w:hAnsi="Arial" w:cs="Arial"/>
                              <w:color w:val="FFFFFF" w:themeColor="background1"/>
                              <w:sz w:val="32"/>
                              <w:szCs w:val="32"/>
                            </w:rPr>
                          </w:pPr>
                          <w:r>
                            <w:rPr>
                              <w:rFonts w:ascii="Arial" w:hAnsi="Arial" w:cs="Arial"/>
                              <w:color w:val="FFFFFF" w:themeColor="background1"/>
                              <w:sz w:val="32"/>
                              <w:szCs w:val="32"/>
                            </w:rPr>
                            <w:t xml:space="preserve">Summary document, </w:t>
                          </w:r>
                          <w:r w:rsidR="005D0271">
                            <w:rPr>
                              <w:rFonts w:ascii="Arial" w:hAnsi="Arial" w:cs="Arial"/>
                              <w:color w:val="FFFFFF" w:themeColor="background1"/>
                              <w:sz w:val="32"/>
                              <w:szCs w:val="32"/>
                            </w:rPr>
                            <w:t>May</w:t>
                          </w:r>
                          <w:r>
                            <w:rPr>
                              <w:rFonts w:ascii="Arial" w:hAnsi="Arial" w:cs="Arial"/>
                              <w:color w:val="FFFFFF" w:themeColor="background1"/>
                              <w:sz w:val="32"/>
                              <w:szCs w:val="32"/>
                            </w:rPr>
                            <w:t xml:space="preserve"> 2019</w:t>
                          </w:r>
                        </w:p>
                      </w:txbxContent>
                    </v:textbox>
                  </v:shape>
                </w:pict>
              </mc:Fallback>
            </mc:AlternateContent>
          </w:r>
          <w:r w:rsidR="00400896">
            <w:rPr>
              <w:rFonts w:cstheme="minorHAnsi"/>
              <w:sz w:val="24"/>
              <w:szCs w:val="24"/>
            </w:rPr>
            <w:br w:type="page"/>
          </w:r>
        </w:p>
      </w:sdtContent>
    </w:sdt>
    <w:p w14:paraId="6A262B73" w14:textId="4FA937AB" w:rsidR="00400896" w:rsidRPr="005D0271" w:rsidRDefault="00400896" w:rsidP="00400896">
      <w:pPr>
        <w:rPr>
          <w:rFonts w:ascii="Arial" w:eastAsia="Times New Roman" w:hAnsi="Arial" w:cs="Arial"/>
          <w:b/>
          <w:color w:val="0B545A"/>
          <w:sz w:val="46"/>
          <w:szCs w:val="46"/>
        </w:rPr>
      </w:pPr>
      <w:r w:rsidRPr="005D0271">
        <w:rPr>
          <w:rFonts w:ascii="Arial" w:eastAsia="Times New Roman" w:hAnsi="Arial" w:cs="Arial"/>
          <w:b/>
          <w:color w:val="0B545A"/>
          <w:sz w:val="46"/>
          <w:szCs w:val="46"/>
          <w:shd w:val="clear" w:color="auto" w:fill="FFFFFF"/>
        </w:rPr>
        <w:lastRenderedPageBreak/>
        <w:t>The Nuffield Family Justice Observatory</w:t>
      </w:r>
    </w:p>
    <w:p w14:paraId="555DC4A6" w14:textId="3418D36B" w:rsidR="00400896" w:rsidRPr="00B125DB" w:rsidRDefault="00400896" w:rsidP="00400896">
      <w:pPr>
        <w:spacing w:after="0" w:line="276" w:lineRule="auto"/>
        <w:rPr>
          <w:rFonts w:ascii="Arial" w:hAnsi="Arial" w:cs="Arial"/>
          <w:color w:val="1F4E79" w:themeColor="accent1" w:themeShade="80"/>
        </w:rPr>
      </w:pPr>
      <w:r w:rsidRPr="00B125DB">
        <w:rPr>
          <w:rFonts w:ascii="Arial" w:hAnsi="Arial" w:cs="Arial"/>
          <w:color w:val="1F4E79" w:themeColor="accent1" w:themeShade="80"/>
        </w:rPr>
        <w:t>The Nuffield Family Justice Observatory aims to support the best possible decisions for children by improving the use of data and research evidence in the family justice system in England and Wales. It is being established by the Nuffield Foundation to meet the needs of practitioners who make pivotal decisions in the lives of children and families by:</w:t>
      </w:r>
    </w:p>
    <w:p w14:paraId="094E0766" w14:textId="70517060" w:rsidR="00400896" w:rsidRPr="00B125DB" w:rsidRDefault="00400896" w:rsidP="00400896">
      <w:pPr>
        <w:spacing w:after="0" w:line="276" w:lineRule="auto"/>
        <w:rPr>
          <w:rFonts w:ascii="Arial" w:hAnsi="Arial" w:cs="Arial"/>
          <w:color w:val="1F4E79" w:themeColor="accent1" w:themeShade="80"/>
        </w:rPr>
      </w:pPr>
    </w:p>
    <w:p w14:paraId="117E8789" w14:textId="77777777" w:rsidR="00400896" w:rsidRPr="00B125DB" w:rsidRDefault="00400896" w:rsidP="00400896">
      <w:pPr>
        <w:numPr>
          <w:ilvl w:val="0"/>
          <w:numId w:val="1"/>
        </w:numPr>
        <w:spacing w:after="0" w:line="276" w:lineRule="auto"/>
        <w:rPr>
          <w:rFonts w:ascii="Arial" w:hAnsi="Arial" w:cs="Arial"/>
          <w:color w:val="1F4E79" w:themeColor="accent1" w:themeShade="80"/>
        </w:rPr>
      </w:pPr>
      <w:r w:rsidRPr="00B125DB">
        <w:rPr>
          <w:rFonts w:ascii="Arial" w:hAnsi="Arial" w:cs="Arial"/>
          <w:color w:val="1F4E79" w:themeColor="accent1" w:themeShade="80"/>
        </w:rPr>
        <w:t>Working with them to identify priority issues where research evidence may help guide practice.</w:t>
      </w:r>
    </w:p>
    <w:p w14:paraId="3E223E14" w14:textId="77777777" w:rsidR="00400896" w:rsidRPr="00B125DB" w:rsidRDefault="00400896" w:rsidP="00400896">
      <w:pPr>
        <w:numPr>
          <w:ilvl w:val="0"/>
          <w:numId w:val="1"/>
        </w:numPr>
        <w:spacing w:after="0" w:line="276" w:lineRule="auto"/>
        <w:rPr>
          <w:rFonts w:ascii="Arial" w:hAnsi="Arial" w:cs="Arial"/>
          <w:color w:val="1F4E79" w:themeColor="accent1" w:themeShade="80"/>
        </w:rPr>
      </w:pPr>
      <w:r w:rsidRPr="00B125DB">
        <w:rPr>
          <w:rFonts w:ascii="Arial" w:hAnsi="Arial" w:cs="Arial"/>
          <w:color w:val="1F4E79" w:themeColor="accent1" w:themeShade="80"/>
        </w:rPr>
        <w:t>Providing reliable summaries of what is, and is not, known from research or administrative data.</w:t>
      </w:r>
    </w:p>
    <w:p w14:paraId="42B45EA8" w14:textId="2DFCCEA6" w:rsidR="00400896" w:rsidRPr="00B125DB" w:rsidRDefault="00400896" w:rsidP="00400896">
      <w:pPr>
        <w:numPr>
          <w:ilvl w:val="0"/>
          <w:numId w:val="1"/>
        </w:numPr>
        <w:spacing w:after="0" w:line="276" w:lineRule="auto"/>
        <w:rPr>
          <w:rFonts w:ascii="Arial" w:hAnsi="Arial" w:cs="Arial"/>
          <w:color w:val="1F4E79" w:themeColor="accent1" w:themeShade="80"/>
        </w:rPr>
      </w:pPr>
      <w:r w:rsidRPr="00B125DB">
        <w:rPr>
          <w:rFonts w:ascii="Arial" w:hAnsi="Arial" w:cs="Arial"/>
          <w:color w:val="1F4E79" w:themeColor="accent1" w:themeShade="80"/>
        </w:rPr>
        <w:t>Combining knowledge from research with insights from policy, practice and user experience.</w:t>
      </w:r>
    </w:p>
    <w:p w14:paraId="1CA02142" w14:textId="77777777" w:rsidR="00400896" w:rsidRPr="00B125DB" w:rsidRDefault="00400896" w:rsidP="00400896">
      <w:pPr>
        <w:numPr>
          <w:ilvl w:val="0"/>
          <w:numId w:val="1"/>
        </w:numPr>
        <w:spacing w:after="0" w:line="276" w:lineRule="auto"/>
        <w:rPr>
          <w:rFonts w:ascii="Arial" w:hAnsi="Arial" w:cs="Arial"/>
          <w:color w:val="1F4E79" w:themeColor="accent1" w:themeShade="80"/>
        </w:rPr>
      </w:pPr>
      <w:r w:rsidRPr="00B125DB">
        <w:rPr>
          <w:rFonts w:ascii="Arial" w:hAnsi="Arial" w:cs="Arial"/>
          <w:color w:val="1F4E79" w:themeColor="accent1" w:themeShade="80"/>
        </w:rPr>
        <w:t>Working with practitioners, policy makers and organisations representing families and children to develop, update and test guidance and other tools based on that knowledge.</w:t>
      </w:r>
    </w:p>
    <w:p w14:paraId="046FF8F5" w14:textId="18100920" w:rsidR="00400896" w:rsidRPr="00990A13" w:rsidRDefault="00400896" w:rsidP="00400896">
      <w:pPr>
        <w:spacing w:after="0" w:line="276" w:lineRule="auto"/>
        <w:ind w:left="720"/>
        <w:rPr>
          <w:rFonts w:ascii="Arial" w:hAnsi="Arial" w:cs="Arial"/>
        </w:rPr>
      </w:pPr>
    </w:p>
    <w:p w14:paraId="1D25BD30" w14:textId="77777777" w:rsidR="00FB17C1" w:rsidRDefault="00FB17C1" w:rsidP="00400896">
      <w:pPr>
        <w:rPr>
          <w:rFonts w:ascii="Arial" w:hAnsi="Arial" w:cstheme="minorHAnsi"/>
          <w:b/>
          <w:color w:val="0B545A"/>
          <w:sz w:val="46"/>
          <w:szCs w:val="46"/>
        </w:rPr>
      </w:pPr>
    </w:p>
    <w:p w14:paraId="7FD83753" w14:textId="63B1C09E" w:rsidR="0098616A" w:rsidRPr="00FB17C1" w:rsidRDefault="00FB17C1" w:rsidP="00400896">
      <w:pPr>
        <w:rPr>
          <w:rFonts w:ascii="Arial" w:hAnsi="Arial" w:cstheme="minorHAnsi"/>
          <w:b/>
          <w:color w:val="0B545A"/>
          <w:sz w:val="46"/>
          <w:szCs w:val="46"/>
        </w:rPr>
      </w:pPr>
      <w:bookmarkStart w:id="0" w:name="_GoBack"/>
      <w:r>
        <w:rPr>
          <w:rFonts w:ascii="Arial" w:hAnsi="Arial" w:cstheme="minorHAnsi"/>
          <w:b/>
          <w:color w:val="0B545A"/>
          <w:sz w:val="46"/>
          <w:szCs w:val="46"/>
        </w:rPr>
        <w:t>An Overview of the</w:t>
      </w:r>
      <w:r w:rsidR="00B244F6" w:rsidRPr="00FB17C1">
        <w:rPr>
          <w:rFonts w:ascii="Arial" w:hAnsi="Arial" w:cstheme="minorHAnsi"/>
          <w:b/>
          <w:color w:val="0B545A"/>
          <w:sz w:val="46"/>
          <w:szCs w:val="46"/>
        </w:rPr>
        <w:t xml:space="preserve"> Data Par</w:t>
      </w:r>
      <w:r w:rsidR="00452D0C" w:rsidRPr="00FB17C1">
        <w:rPr>
          <w:rFonts w:ascii="Arial" w:hAnsi="Arial" w:cstheme="minorHAnsi"/>
          <w:b/>
          <w:color w:val="0B545A"/>
          <w:sz w:val="46"/>
          <w:szCs w:val="46"/>
        </w:rPr>
        <w:t>t</w:t>
      </w:r>
      <w:r w:rsidR="00B244F6" w:rsidRPr="00FB17C1">
        <w:rPr>
          <w:rFonts w:ascii="Arial" w:hAnsi="Arial" w:cstheme="minorHAnsi"/>
          <w:b/>
          <w:color w:val="0B545A"/>
          <w:sz w:val="46"/>
          <w:szCs w:val="46"/>
        </w:rPr>
        <w:t xml:space="preserve">nership </w:t>
      </w:r>
    </w:p>
    <w:bookmarkEnd w:id="0"/>
    <w:p w14:paraId="6CF46FDA" w14:textId="4B4C098F" w:rsidR="00433D07" w:rsidRPr="001538EF" w:rsidRDefault="00433D07" w:rsidP="00B07383">
      <w:pPr>
        <w:spacing w:after="120"/>
        <w:rPr>
          <w:rFonts w:ascii="Arial" w:hAnsi="Arial" w:cs="Arial"/>
          <w:color w:val="1F4E79" w:themeColor="accent1" w:themeShade="80"/>
        </w:rPr>
      </w:pPr>
      <w:r w:rsidRPr="001538EF">
        <w:rPr>
          <w:rFonts w:ascii="Arial" w:hAnsi="Arial" w:cs="Arial"/>
          <w:color w:val="1F4E79" w:themeColor="accent1" w:themeShade="80"/>
        </w:rPr>
        <w:t xml:space="preserve">A key message from stakeholders in the family justice system is that there is insufficient intelligence about how the family justice system is working including knowledge about outcomes for children and families involved with the family courts. Limited knowledge reflects limited capacity among the family justice research and analytic community but also that access to sensitive data produced routinely by </w:t>
      </w:r>
      <w:r w:rsidR="00FA5C5D">
        <w:rPr>
          <w:rFonts w:ascii="Arial" w:hAnsi="Arial" w:cs="Arial"/>
          <w:color w:val="1F4E79" w:themeColor="accent1" w:themeShade="80"/>
        </w:rPr>
        <w:t>agencies is difficult</w:t>
      </w:r>
      <w:r w:rsidRPr="001538EF">
        <w:rPr>
          <w:rFonts w:ascii="Arial" w:hAnsi="Arial" w:cs="Arial"/>
          <w:color w:val="1F4E79" w:themeColor="accent1" w:themeShade="80"/>
        </w:rPr>
        <w:t>.</w:t>
      </w:r>
    </w:p>
    <w:p w14:paraId="728AE0BE" w14:textId="624ADF45" w:rsidR="00433D07" w:rsidRDefault="00433D07" w:rsidP="00B07383">
      <w:pPr>
        <w:spacing w:after="120"/>
        <w:rPr>
          <w:rFonts w:ascii="Arial" w:hAnsi="Arial" w:cs="Arial"/>
          <w:color w:val="1F4E79" w:themeColor="accent1" w:themeShade="80"/>
        </w:rPr>
      </w:pPr>
      <w:r w:rsidRPr="001538EF">
        <w:rPr>
          <w:rFonts w:ascii="Arial" w:hAnsi="Arial" w:cs="Arial"/>
          <w:color w:val="1F4E79" w:themeColor="accent1" w:themeShade="80"/>
        </w:rPr>
        <w:t>As part of the work to scope the new Observatory, the following practical obstacles were identified as standing in the way of better and more responsive intelligence at a national level (England and Wales):</w:t>
      </w:r>
    </w:p>
    <w:p w14:paraId="30023C13" w14:textId="212C549B" w:rsidR="005A623C" w:rsidRPr="001538EF" w:rsidRDefault="005A623C" w:rsidP="00B07383">
      <w:pPr>
        <w:spacing w:after="120"/>
        <w:rPr>
          <w:rFonts w:ascii="Arial" w:hAnsi="Arial" w:cs="Arial"/>
          <w:color w:val="1F4E79" w:themeColor="accent1" w:themeShade="80"/>
        </w:rPr>
      </w:pPr>
    </w:p>
    <w:p w14:paraId="07734F9A" w14:textId="170A13CC" w:rsidR="00433D07" w:rsidRPr="001538EF" w:rsidRDefault="00433D07" w:rsidP="00433D07">
      <w:pPr>
        <w:pStyle w:val="ListParagraph"/>
        <w:numPr>
          <w:ilvl w:val="0"/>
          <w:numId w:val="5"/>
        </w:numPr>
        <w:spacing w:after="120"/>
        <w:rPr>
          <w:rFonts w:ascii="Arial" w:hAnsi="Arial" w:cs="Arial"/>
          <w:color w:val="1F4E79" w:themeColor="accent1" w:themeShade="80"/>
          <w:lang w:val="en-US"/>
        </w:rPr>
      </w:pPr>
      <w:r w:rsidRPr="001538EF">
        <w:rPr>
          <w:rFonts w:ascii="Arial" w:hAnsi="Arial" w:cs="Arial"/>
          <w:color w:val="1F4E79" w:themeColor="accent1" w:themeShade="80"/>
          <w:lang w:val="en-US"/>
        </w:rPr>
        <w:t xml:space="preserve">Limited capacity and capability in the research and analytic community in the use of large-scale administrative datasets </w:t>
      </w:r>
      <w:r w:rsidR="00391864" w:rsidRPr="001538EF">
        <w:rPr>
          <w:rFonts w:ascii="Arial" w:hAnsi="Arial" w:cs="Arial"/>
          <w:color w:val="1F4E79" w:themeColor="accent1" w:themeShade="80"/>
          <w:lang w:val="en-US"/>
        </w:rPr>
        <w:t xml:space="preserve">and teams holding interdisciplinary knowledge and skills in family law, social work, </w:t>
      </w:r>
      <w:proofErr w:type="gramStart"/>
      <w:r w:rsidR="00391864" w:rsidRPr="001538EF">
        <w:rPr>
          <w:rFonts w:ascii="Arial" w:hAnsi="Arial" w:cs="Arial"/>
          <w:color w:val="1F4E79" w:themeColor="accent1" w:themeShade="80"/>
          <w:lang w:val="en-US"/>
        </w:rPr>
        <w:t>statistics</w:t>
      </w:r>
      <w:proofErr w:type="gramEnd"/>
      <w:r w:rsidR="00391864" w:rsidRPr="001538EF">
        <w:rPr>
          <w:rFonts w:ascii="Arial" w:hAnsi="Arial" w:cs="Arial"/>
          <w:color w:val="1F4E79" w:themeColor="accent1" w:themeShade="80"/>
          <w:lang w:val="en-US"/>
        </w:rPr>
        <w:t xml:space="preserve"> and computing are few in number.</w:t>
      </w:r>
    </w:p>
    <w:p w14:paraId="5FAC1171" w14:textId="26745DB6" w:rsidR="00391864" w:rsidRPr="001538EF" w:rsidRDefault="00391864" w:rsidP="00391864">
      <w:pPr>
        <w:pStyle w:val="ListParagraph"/>
        <w:spacing w:after="120"/>
        <w:rPr>
          <w:rFonts w:ascii="Arial" w:hAnsi="Arial" w:cs="Arial"/>
          <w:color w:val="1F4E79" w:themeColor="accent1" w:themeShade="80"/>
          <w:lang w:val="en-US"/>
        </w:rPr>
      </w:pPr>
    </w:p>
    <w:p w14:paraId="6DC171BA" w14:textId="6B704886" w:rsidR="00433D07" w:rsidRPr="001538EF" w:rsidRDefault="00433D07" w:rsidP="00433D07">
      <w:pPr>
        <w:pStyle w:val="ListParagraph"/>
        <w:widowControl w:val="0"/>
        <w:numPr>
          <w:ilvl w:val="0"/>
          <w:numId w:val="5"/>
        </w:numPr>
        <w:autoSpaceDE w:val="0"/>
        <w:autoSpaceDN w:val="0"/>
        <w:adjustRightInd w:val="0"/>
        <w:spacing w:after="0" w:line="240" w:lineRule="auto"/>
        <w:rPr>
          <w:rFonts w:ascii="Arial" w:hAnsi="Arial" w:cs="Arial"/>
          <w:color w:val="1F4E79" w:themeColor="accent1" w:themeShade="80"/>
          <w:lang w:val="en-US"/>
        </w:rPr>
      </w:pPr>
      <w:r w:rsidRPr="001538EF">
        <w:rPr>
          <w:rFonts w:ascii="Arial" w:hAnsi="Arial" w:cs="Arial"/>
          <w:color w:val="1F4E79" w:themeColor="accent1" w:themeShade="80"/>
          <w:lang w:val="en-US"/>
        </w:rPr>
        <w:t>Limited capacity among data owners to provide secure access to data in analysis friendly formats for the research community, and to resource the necessary technical guidance to support analysis.</w:t>
      </w:r>
    </w:p>
    <w:p w14:paraId="1B0E67EF" w14:textId="77777777" w:rsidR="00433D07" w:rsidRPr="001538EF" w:rsidRDefault="00433D07" w:rsidP="00433D07">
      <w:pPr>
        <w:pStyle w:val="ListParagraph"/>
        <w:widowControl w:val="0"/>
        <w:autoSpaceDE w:val="0"/>
        <w:autoSpaceDN w:val="0"/>
        <w:adjustRightInd w:val="0"/>
        <w:spacing w:after="0" w:line="240" w:lineRule="auto"/>
        <w:rPr>
          <w:rFonts w:ascii="Arial" w:hAnsi="Arial" w:cs="Arial"/>
          <w:color w:val="1F4E79" w:themeColor="accent1" w:themeShade="80"/>
          <w:lang w:val="en-US"/>
        </w:rPr>
      </w:pPr>
    </w:p>
    <w:p w14:paraId="0A376DA0" w14:textId="0F7F5832" w:rsidR="005A623C" w:rsidRPr="00FB17C1" w:rsidRDefault="00433D07" w:rsidP="00FB17C1">
      <w:pPr>
        <w:pStyle w:val="ListParagraph"/>
        <w:numPr>
          <w:ilvl w:val="0"/>
          <w:numId w:val="5"/>
        </w:numPr>
        <w:spacing w:after="120"/>
        <w:rPr>
          <w:rFonts w:ascii="Arial" w:hAnsi="Arial" w:cs="Arial"/>
          <w:color w:val="1F4E79" w:themeColor="accent1" w:themeShade="80"/>
        </w:rPr>
      </w:pPr>
      <w:r w:rsidRPr="001538EF">
        <w:rPr>
          <w:rFonts w:ascii="Arial" w:hAnsi="Arial" w:cs="Arial"/>
          <w:color w:val="1F4E79" w:themeColor="accent1" w:themeShade="80"/>
          <w:lang w:val="en-US"/>
        </w:rPr>
        <w:t>Specific challenges to data linkage which include the technical issues arising from the different case, child or family identifier information collected by different data producers, as well as ethical issues and the time taken to negotiate linkage across different data owners given legal constraints.</w:t>
      </w:r>
    </w:p>
    <w:p w14:paraId="0F26AC15" w14:textId="77777777" w:rsidR="00FB17C1" w:rsidRDefault="00FB17C1" w:rsidP="00433D07">
      <w:pPr>
        <w:spacing w:after="120"/>
        <w:rPr>
          <w:rFonts w:ascii="Arial" w:hAnsi="Arial" w:cs="Arial"/>
          <w:color w:val="1F4E79" w:themeColor="accent1" w:themeShade="80"/>
        </w:rPr>
      </w:pPr>
    </w:p>
    <w:p w14:paraId="3E2994D2" w14:textId="5C539FCF" w:rsidR="00391864" w:rsidRPr="001538EF" w:rsidRDefault="00391864" w:rsidP="00433D07">
      <w:pPr>
        <w:spacing w:after="120"/>
        <w:rPr>
          <w:rFonts w:ascii="Arial" w:hAnsi="Arial" w:cs="Arial"/>
          <w:color w:val="1F4E79" w:themeColor="accent1" w:themeShade="80"/>
        </w:rPr>
      </w:pPr>
      <w:r w:rsidRPr="001538EF">
        <w:rPr>
          <w:rFonts w:ascii="Arial" w:hAnsi="Arial" w:cs="Arial"/>
          <w:color w:val="1F4E79" w:themeColor="accent1" w:themeShade="80"/>
        </w:rPr>
        <w:lastRenderedPageBreak/>
        <w:t xml:space="preserve">To address these obstacles a programme of work is planned, which will draw on the combined expertise of the </w:t>
      </w:r>
      <w:r w:rsidR="00433D07" w:rsidRPr="001538EF">
        <w:rPr>
          <w:rFonts w:ascii="Arial" w:hAnsi="Arial" w:cs="Arial"/>
          <w:color w:val="1F4E79" w:themeColor="accent1" w:themeShade="80"/>
        </w:rPr>
        <w:t>Centre for Child and Family Justice Research at Lancaster University and the infrastructure and expertise of the SAIL Databank at Swansea University. Co-Directors are Professors Karen Broadhurst at Lanc</w:t>
      </w:r>
      <w:r w:rsidR="00050655" w:rsidRPr="001538EF">
        <w:rPr>
          <w:rFonts w:ascii="Arial" w:hAnsi="Arial" w:cs="Arial"/>
          <w:color w:val="1F4E79" w:themeColor="accent1" w:themeShade="80"/>
        </w:rPr>
        <w:t>aster University and David Ford</w:t>
      </w:r>
      <w:r w:rsidR="00433D07" w:rsidRPr="001538EF">
        <w:rPr>
          <w:rFonts w:ascii="Arial" w:hAnsi="Arial" w:cs="Arial"/>
          <w:color w:val="1F4E79" w:themeColor="accent1" w:themeShade="80"/>
        </w:rPr>
        <w:t xml:space="preserve"> at the SAIL Databank, Swansea University. </w:t>
      </w:r>
    </w:p>
    <w:p w14:paraId="59C6C69D" w14:textId="7D9C8CA0" w:rsidR="00433D07" w:rsidRPr="001538EF" w:rsidRDefault="00391864" w:rsidP="00433D07">
      <w:pPr>
        <w:spacing w:after="120"/>
        <w:rPr>
          <w:rFonts w:ascii="Arial" w:hAnsi="Arial" w:cs="Arial"/>
          <w:color w:val="1F4E79" w:themeColor="accent1" w:themeShade="80"/>
        </w:rPr>
      </w:pPr>
      <w:r w:rsidRPr="001538EF">
        <w:rPr>
          <w:rFonts w:ascii="Arial" w:hAnsi="Arial" w:cs="Arial"/>
          <w:color w:val="1F4E79" w:themeColor="accent1" w:themeShade="80"/>
        </w:rPr>
        <w:t xml:space="preserve">In addition, the team will work in partnership with Cafcass England and Cafcass Cymru, given the value of the family justice data produced by these agencies and their frontline knowledge. </w:t>
      </w:r>
      <w:r w:rsidR="00FB62A8">
        <w:rPr>
          <w:rFonts w:ascii="Arial" w:hAnsi="Arial" w:cs="Arial"/>
          <w:color w:val="1F4E79" w:themeColor="accent1" w:themeShade="80"/>
        </w:rPr>
        <w:t>In keeping with</w:t>
      </w:r>
      <w:r w:rsidR="00050655" w:rsidRPr="001538EF">
        <w:rPr>
          <w:rFonts w:ascii="Arial" w:hAnsi="Arial" w:cs="Arial"/>
          <w:color w:val="1F4E79" w:themeColor="accent1" w:themeShade="80"/>
        </w:rPr>
        <w:t xml:space="preserve"> the collaborative ethos of the new Observatory </w:t>
      </w:r>
      <w:r w:rsidRPr="001538EF">
        <w:rPr>
          <w:rFonts w:ascii="Arial" w:hAnsi="Arial" w:cs="Arial"/>
          <w:color w:val="1F4E79" w:themeColor="accent1" w:themeShade="80"/>
        </w:rPr>
        <w:t xml:space="preserve">the team will </w:t>
      </w:r>
      <w:r w:rsidR="00050655" w:rsidRPr="001538EF">
        <w:rPr>
          <w:rFonts w:ascii="Arial" w:hAnsi="Arial" w:cs="Arial"/>
          <w:color w:val="1F4E79" w:themeColor="accent1" w:themeShade="80"/>
        </w:rPr>
        <w:t xml:space="preserve">also </w:t>
      </w:r>
      <w:r w:rsidRPr="001538EF">
        <w:rPr>
          <w:rFonts w:ascii="Arial" w:hAnsi="Arial" w:cs="Arial"/>
          <w:color w:val="1F4E79" w:themeColor="accent1" w:themeShade="80"/>
        </w:rPr>
        <w:t xml:space="preserve">work closely with the Observatory’s Stakeholder Advisory Council to ensure the </w:t>
      </w:r>
      <w:r w:rsidR="00433D07" w:rsidRPr="001538EF">
        <w:rPr>
          <w:rFonts w:ascii="Arial" w:hAnsi="Arial" w:cs="Arial"/>
          <w:color w:val="1F4E79" w:themeColor="accent1" w:themeShade="80"/>
        </w:rPr>
        <w:t>work’s real-world relevance and accessibility.</w:t>
      </w:r>
    </w:p>
    <w:p w14:paraId="4614BEC4" w14:textId="748D364B" w:rsidR="00400896" w:rsidRDefault="00400896" w:rsidP="00433D07">
      <w:pPr>
        <w:spacing w:after="120"/>
        <w:rPr>
          <w:rFonts w:ascii="Arial" w:hAnsi="Arial" w:cs="Arial"/>
          <w:color w:val="323E4F" w:themeColor="text2" w:themeShade="BF"/>
        </w:rPr>
      </w:pPr>
      <w:r w:rsidRPr="001538EF">
        <w:rPr>
          <w:rFonts w:ascii="Arial" w:hAnsi="Arial" w:cs="Arial"/>
          <w:color w:val="1F4E79" w:themeColor="accent1" w:themeShade="80"/>
        </w:rPr>
        <w:t>The over-arching aim of the project is to effect step-change in both the analysis and use of core family justice administrative datasets, ensuring the new Nuffield Observatory is supplied with timely, accessible outputs for its range of audiences. A comprehensive programme of work is organised around the</w:t>
      </w:r>
      <w:r w:rsidR="00433D07" w:rsidRPr="001538EF">
        <w:rPr>
          <w:rFonts w:ascii="Arial" w:hAnsi="Arial" w:cs="Arial"/>
          <w:color w:val="1F4E79" w:themeColor="accent1" w:themeShade="80"/>
        </w:rPr>
        <w:t xml:space="preserve"> four objectives set out below</w:t>
      </w:r>
      <w:r w:rsidR="00391864" w:rsidRPr="001538EF">
        <w:rPr>
          <w:rFonts w:ascii="Arial" w:hAnsi="Arial" w:cs="Arial"/>
          <w:color w:val="1F4E79" w:themeColor="accent1" w:themeShade="80"/>
        </w:rPr>
        <w:t>.</w:t>
      </w:r>
    </w:p>
    <w:p w14:paraId="6868D707" w14:textId="77777777" w:rsidR="00FB17C1" w:rsidRDefault="00FB17C1" w:rsidP="00433D07">
      <w:pPr>
        <w:spacing w:after="120"/>
        <w:rPr>
          <w:rFonts w:ascii="Arial" w:hAnsi="Arial" w:cs="Arial"/>
          <w:color w:val="323E4F" w:themeColor="text2" w:themeShade="BF"/>
        </w:rPr>
      </w:pPr>
    </w:p>
    <w:p w14:paraId="24E7324E" w14:textId="52E59CDE" w:rsidR="00400896" w:rsidRPr="00452D0C" w:rsidRDefault="00553A5C" w:rsidP="00400896">
      <w:pPr>
        <w:rPr>
          <w:rFonts w:ascii="Arial" w:hAnsi="Arial" w:cs="Arial"/>
          <w:b/>
          <w:color w:val="0B545A"/>
          <w:sz w:val="24"/>
          <w:szCs w:val="24"/>
        </w:rPr>
      </w:pPr>
      <w:r w:rsidRPr="00452D0C">
        <w:rPr>
          <w:rFonts w:ascii="Arial" w:hAnsi="Arial" w:cstheme="minorHAnsi"/>
          <w:b/>
          <w:color w:val="0B545A"/>
          <w:sz w:val="24"/>
          <w:szCs w:val="24"/>
        </w:rPr>
        <w:t>Programme Objectives</w:t>
      </w:r>
    </w:p>
    <w:p w14:paraId="5481B0A7" w14:textId="49CF383A" w:rsidR="00400896" w:rsidRPr="00400896" w:rsidRDefault="00400896" w:rsidP="00400896">
      <w:pPr>
        <w:rPr>
          <w:rFonts w:ascii="Arial" w:hAnsi="Arial" w:cs="Arial"/>
          <w:color w:val="323E4F" w:themeColor="text2" w:themeShade="BF"/>
        </w:rPr>
      </w:pPr>
    </w:p>
    <w:p w14:paraId="0E62DA1A" w14:textId="77777777" w:rsidR="00400896" w:rsidRPr="001538EF" w:rsidRDefault="00400896" w:rsidP="005D0271">
      <w:pPr>
        <w:rPr>
          <w:rFonts w:ascii="Arial" w:hAnsi="Arial" w:cs="Arial"/>
          <w:color w:val="1F4E79" w:themeColor="accent1" w:themeShade="80"/>
        </w:rPr>
      </w:pPr>
      <w:r w:rsidRPr="001538EF">
        <w:rPr>
          <w:rFonts w:ascii="Arial" w:hAnsi="Arial" w:cs="Arial"/>
          <w:b/>
          <w:color w:val="1F4E79" w:themeColor="accent1" w:themeShade="80"/>
        </w:rPr>
        <w:t>A:  To increase the capacity and capability of researchers and data analysts to use core family justice and other relevant administrative datasets by:</w:t>
      </w:r>
    </w:p>
    <w:p w14:paraId="0155CC59" w14:textId="2242B21F"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 xml:space="preserve">Providing access to curated data sets, guidance materials as well as streamlined safe access arrangements </w:t>
      </w:r>
    </w:p>
    <w:p w14:paraId="538D2EF3" w14:textId="7E9AD83C"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Providing varying levels of technical, training and analytic support, to include assessments of outputs against disclosure criteria</w:t>
      </w:r>
    </w:p>
    <w:p w14:paraId="6A4EF818" w14:textId="5511D660"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Liaising with other data owners to exemplify the value of using the platform, with a view to drawing new datasets to the platform</w:t>
      </w:r>
    </w:p>
    <w:p w14:paraId="72909186" w14:textId="7A78235B"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Supporting researchers/data analysts in presenting data in meaningful and engaging ways for policy and practice audiences through a user group</w:t>
      </w:r>
    </w:p>
    <w:p w14:paraId="2F2BB598" w14:textId="7DE7B28F"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Securing concurrent funding for doctoral students</w:t>
      </w:r>
    </w:p>
    <w:p w14:paraId="3AE2620F" w14:textId="77777777" w:rsidR="00400896" w:rsidRPr="001538EF" w:rsidRDefault="00400896" w:rsidP="005D0271">
      <w:pPr>
        <w:rPr>
          <w:rFonts w:ascii="Arial" w:hAnsi="Arial" w:cs="Arial"/>
          <w:color w:val="1F4E79" w:themeColor="accent1" w:themeShade="80"/>
        </w:rPr>
      </w:pPr>
    </w:p>
    <w:p w14:paraId="19D8AB20" w14:textId="3767793F" w:rsidR="00400896" w:rsidRPr="001538EF" w:rsidRDefault="00400896" w:rsidP="005D0271">
      <w:pPr>
        <w:rPr>
          <w:rFonts w:ascii="Arial" w:hAnsi="Arial" w:cs="Arial"/>
          <w:color w:val="1F4E79" w:themeColor="accent1" w:themeShade="80"/>
        </w:rPr>
      </w:pPr>
      <w:r w:rsidRPr="001538EF">
        <w:rPr>
          <w:rFonts w:ascii="Arial" w:hAnsi="Arial" w:cs="Arial"/>
          <w:b/>
          <w:color w:val="1F4E79" w:themeColor="accent1" w:themeShade="80"/>
        </w:rPr>
        <w:t>B:  To make a measurable difference to the supply of intelligence about how the family justice systems is working through routine and specific issue analyses using Cafcass England and Cymru data by:</w:t>
      </w:r>
    </w:p>
    <w:p w14:paraId="28299DA7" w14:textId="45BA0347" w:rsidR="00400896" w:rsidRPr="001538EF" w:rsidRDefault="00400896" w:rsidP="005D0271">
      <w:pPr>
        <w:ind w:left="363" w:right="357" w:hanging="363"/>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 xml:space="preserve">Identifying system level trends and issues nationally and regionally in public and private law, with a particular focus on demand and recurrent demand </w:t>
      </w:r>
    </w:p>
    <w:p w14:paraId="5F91DDE4" w14:textId="16CA9FA3" w:rsidR="00400896" w:rsidRPr="001538EF" w:rsidRDefault="00400896" w:rsidP="005D0271">
      <w:pPr>
        <w:ind w:left="363" w:right="357" w:hanging="363"/>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Interrogating datasets in detail in relation to specific issues in public and private law on a planned and responsive basis, e.g. long-running [complex] cases; emergency/short notice applications</w:t>
      </w:r>
    </w:p>
    <w:p w14:paraId="79FA65F1" w14:textId="5B29C785" w:rsidR="00400896" w:rsidRPr="001538EF" w:rsidRDefault="00400896" w:rsidP="005D0271">
      <w:pPr>
        <w:ind w:left="363" w:right="357" w:hanging="363"/>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Mobilising findings through standardised, branded and accessible formats (briefing reports and short videos) and through direct engagement with key national and regional policy and practice networks supported by the NFJO</w:t>
      </w:r>
    </w:p>
    <w:p w14:paraId="4165CBDC" w14:textId="77777777" w:rsidR="00400896" w:rsidRPr="001538EF" w:rsidRDefault="00400896" w:rsidP="005D0271">
      <w:pPr>
        <w:rPr>
          <w:rFonts w:ascii="Arial" w:hAnsi="Arial" w:cs="Arial"/>
          <w:color w:val="1F4E79" w:themeColor="accent1" w:themeShade="80"/>
        </w:rPr>
      </w:pPr>
      <w:r w:rsidRPr="001538EF">
        <w:rPr>
          <w:rFonts w:ascii="Arial" w:hAnsi="Arial" w:cs="Arial"/>
          <w:b/>
          <w:color w:val="1F4E79" w:themeColor="accent1" w:themeShade="80"/>
        </w:rPr>
        <w:lastRenderedPageBreak/>
        <w:t>C:  To demonstrate the value of data harmonisation and linkage and provide a better evidence base through exemplar projects by:</w:t>
      </w:r>
    </w:p>
    <w:p w14:paraId="794A9960" w14:textId="029998FE"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 xml:space="preserve">Harmonising Cafcass England and Cafcass Cymru data to enable this data to be linked together and analysed for the first time </w:t>
      </w:r>
    </w:p>
    <w:p w14:paraId="3DEAEBA4" w14:textId="77777777"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 xml:space="preserve">Linking Cafcass Cymru data with other Welsh data sources </w:t>
      </w:r>
    </w:p>
    <w:p w14:paraId="785EBE7A" w14:textId="46B9F8A2"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Working with data providers to improve the scope of core datasets and ability for datasets to be harmonised and linked, to include Cafcass England and other relevant English datasets</w:t>
      </w:r>
    </w:p>
    <w:p w14:paraId="65BE4E98" w14:textId="628FEE15"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r>
      <w:r w:rsidR="00FB62A8">
        <w:rPr>
          <w:rFonts w:ascii="Arial" w:hAnsi="Arial" w:cs="Arial"/>
          <w:color w:val="1F4E79" w:themeColor="accent1" w:themeShade="80"/>
        </w:rPr>
        <w:t>Conducting d</w:t>
      </w:r>
      <w:r w:rsidRPr="001538EF">
        <w:rPr>
          <w:rFonts w:ascii="Arial" w:hAnsi="Arial" w:cs="Arial"/>
          <w:color w:val="1F4E79" w:themeColor="accent1" w:themeShade="80"/>
        </w:rPr>
        <w:t>emonstration projects to reflect stakeholder priority topics</w:t>
      </w:r>
    </w:p>
    <w:p w14:paraId="5A798BF9" w14:textId="7B8C177A" w:rsidR="00400896" w:rsidRPr="001538EF" w:rsidRDefault="00400896" w:rsidP="005D0271">
      <w:pPr>
        <w:rPr>
          <w:rFonts w:ascii="Arial" w:hAnsi="Arial" w:cs="Arial"/>
          <w:color w:val="1F4E79" w:themeColor="accent1" w:themeShade="80"/>
        </w:rPr>
      </w:pPr>
    </w:p>
    <w:p w14:paraId="03FBC46D" w14:textId="31A78B27" w:rsidR="00400896" w:rsidRPr="001538EF" w:rsidRDefault="00400896" w:rsidP="005D0271">
      <w:pPr>
        <w:rPr>
          <w:rFonts w:ascii="Arial" w:hAnsi="Arial" w:cs="Arial"/>
          <w:color w:val="1F4E79" w:themeColor="accent1" w:themeShade="80"/>
        </w:rPr>
      </w:pPr>
      <w:r w:rsidRPr="001538EF">
        <w:rPr>
          <w:rFonts w:ascii="Arial" w:hAnsi="Arial" w:cs="Arial"/>
          <w:b/>
          <w:color w:val="1F4E79" w:themeColor="accent1" w:themeShade="80"/>
        </w:rPr>
        <w:t>D:  To increase the capacity of policy and practice stakeholders to understand, interpret and apply data by:</w:t>
      </w:r>
      <w:r w:rsidRPr="001538EF">
        <w:rPr>
          <w:rFonts w:ascii="Arial" w:hAnsi="Arial" w:cs="Arial"/>
          <w:color w:val="1F4E79" w:themeColor="accent1" w:themeShade="80"/>
        </w:rPr>
        <w:t xml:space="preserve"> </w:t>
      </w:r>
    </w:p>
    <w:p w14:paraId="6CAB2B76" w14:textId="6771E1E9"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Publishing accessible briefings through the FJO website, newsletter and broader networks</w:t>
      </w:r>
    </w:p>
    <w:p w14:paraId="7DAF51F6" w14:textId="3ED65446"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 xml:space="preserve">Producing briefings in meaningful ways and variety of formats to aid interpretation </w:t>
      </w:r>
    </w:p>
    <w:p w14:paraId="49E85390" w14:textId="597FEFD7"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Working intensively in selected regions to promote the use of FJO briefings and explore possibility for further local area data analytics with those undertaking similar work</w:t>
      </w:r>
    </w:p>
    <w:p w14:paraId="70DA8544" w14:textId="7EDC8279"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r>
      <w:r w:rsidR="00050655" w:rsidRPr="001538EF">
        <w:rPr>
          <w:rFonts w:ascii="Arial" w:hAnsi="Arial" w:cs="Arial"/>
          <w:color w:val="1F4E79" w:themeColor="accent1" w:themeShade="80"/>
        </w:rPr>
        <w:t xml:space="preserve">Support </w:t>
      </w:r>
      <w:r w:rsidRPr="001538EF">
        <w:rPr>
          <w:rFonts w:ascii="Arial" w:hAnsi="Arial" w:cs="Arial"/>
          <w:color w:val="1F4E79" w:themeColor="accent1" w:themeShade="80"/>
        </w:rPr>
        <w:t xml:space="preserve">conversations regarding strategic priorities through a national children’s data </w:t>
      </w:r>
      <w:r w:rsidR="00050655" w:rsidRPr="001538EF">
        <w:rPr>
          <w:rFonts w:ascii="Arial" w:hAnsi="Arial" w:cs="Arial"/>
          <w:color w:val="1F4E79" w:themeColor="accent1" w:themeShade="80"/>
        </w:rPr>
        <w:t xml:space="preserve">liaison </w:t>
      </w:r>
      <w:r w:rsidRPr="001538EF">
        <w:rPr>
          <w:rFonts w:ascii="Arial" w:hAnsi="Arial" w:cs="Arial"/>
          <w:color w:val="1F4E79" w:themeColor="accent1" w:themeShade="80"/>
        </w:rPr>
        <w:t>group</w:t>
      </w:r>
    </w:p>
    <w:p w14:paraId="0A376643" w14:textId="4E7C4E04" w:rsidR="00400896" w:rsidRPr="001538EF" w:rsidRDefault="00400896" w:rsidP="005D0271">
      <w:pPr>
        <w:ind w:left="357" w:right="357" w:hanging="357"/>
        <w:rPr>
          <w:rFonts w:ascii="Arial" w:hAnsi="Arial" w:cs="Arial"/>
          <w:color w:val="1F4E79" w:themeColor="accent1" w:themeShade="80"/>
        </w:rPr>
      </w:pPr>
      <w:r w:rsidRPr="001538EF">
        <w:rPr>
          <w:rFonts w:ascii="Arial" w:hAnsi="Arial" w:cs="Arial"/>
          <w:color w:val="1F4E79" w:themeColor="accent1" w:themeShade="80"/>
        </w:rPr>
        <w:t>•</w:t>
      </w:r>
      <w:r w:rsidRPr="001538EF">
        <w:rPr>
          <w:rFonts w:ascii="Arial" w:hAnsi="Arial" w:cs="Arial"/>
          <w:color w:val="1F4E79" w:themeColor="accent1" w:themeShade="80"/>
        </w:rPr>
        <w:tab/>
        <w:t>Offer opportunities for improving data literacy in the frontline, for example, through the</w:t>
      </w:r>
      <w:r w:rsidR="00050655" w:rsidRPr="001538EF">
        <w:rPr>
          <w:rFonts w:ascii="Arial" w:hAnsi="Arial" w:cs="Arial"/>
          <w:color w:val="1F4E79" w:themeColor="accent1" w:themeShade="80"/>
        </w:rPr>
        <w:t xml:space="preserve"> Judicial C</w:t>
      </w:r>
      <w:r w:rsidRPr="001538EF">
        <w:rPr>
          <w:rFonts w:ascii="Arial" w:hAnsi="Arial" w:cs="Arial"/>
          <w:color w:val="1F4E79" w:themeColor="accent1" w:themeShade="80"/>
        </w:rPr>
        <w:t>ollege.</w:t>
      </w:r>
    </w:p>
    <w:p w14:paraId="3AE5B674" w14:textId="77777777" w:rsidR="00FB17C1" w:rsidRDefault="00FB17C1" w:rsidP="00400896">
      <w:pPr>
        <w:rPr>
          <w:rFonts w:ascii="Arial" w:hAnsi="Arial" w:cs="Arial"/>
          <w:color w:val="1F4E79" w:themeColor="accent1" w:themeShade="80"/>
        </w:rPr>
      </w:pPr>
    </w:p>
    <w:p w14:paraId="74853E17" w14:textId="5AD1BA52" w:rsidR="00400896" w:rsidRPr="001538EF" w:rsidRDefault="005D0271" w:rsidP="00400896">
      <w:pPr>
        <w:rPr>
          <w:rFonts w:ascii="Arial" w:hAnsi="Arial" w:cs="Arial"/>
          <w:color w:val="1F4E79" w:themeColor="accent1" w:themeShade="80"/>
        </w:rPr>
      </w:pPr>
      <w:r>
        <w:rPr>
          <w:rFonts w:ascii="Arial" w:hAnsi="Arial" w:cs="Arial"/>
          <w:color w:val="1F4E79" w:themeColor="accent1" w:themeShade="80"/>
        </w:rPr>
        <w:t>The NFJO Data Partnership</w:t>
      </w:r>
      <w:r w:rsidR="0093358E" w:rsidRPr="001538EF">
        <w:rPr>
          <w:rFonts w:ascii="Arial" w:hAnsi="Arial" w:cs="Arial"/>
          <w:color w:val="1F4E79" w:themeColor="accent1" w:themeShade="80"/>
        </w:rPr>
        <w:t xml:space="preserve"> will run a public benefit</w:t>
      </w:r>
      <w:r w:rsidR="00400896" w:rsidRPr="001538EF">
        <w:rPr>
          <w:rFonts w:ascii="Arial" w:hAnsi="Arial" w:cs="Arial"/>
          <w:color w:val="1F4E79" w:themeColor="accent1" w:themeShade="80"/>
        </w:rPr>
        <w:t xml:space="preserve"> test in relation to all </w:t>
      </w:r>
      <w:r w:rsidR="00050655" w:rsidRPr="001538EF">
        <w:rPr>
          <w:rFonts w:ascii="Arial" w:hAnsi="Arial" w:cs="Arial"/>
          <w:color w:val="1F4E79" w:themeColor="accent1" w:themeShade="80"/>
        </w:rPr>
        <w:t xml:space="preserve">the </w:t>
      </w:r>
      <w:r w:rsidR="00400896" w:rsidRPr="001538EF">
        <w:rPr>
          <w:rFonts w:ascii="Arial" w:hAnsi="Arial" w:cs="Arial"/>
          <w:color w:val="1F4E79" w:themeColor="accent1" w:themeShade="80"/>
        </w:rPr>
        <w:t>proposed projects</w:t>
      </w:r>
      <w:r w:rsidR="00050655" w:rsidRPr="001538EF">
        <w:rPr>
          <w:rFonts w:ascii="Arial" w:hAnsi="Arial" w:cs="Arial"/>
          <w:color w:val="1F4E79" w:themeColor="accent1" w:themeShade="80"/>
        </w:rPr>
        <w:t xml:space="preserve">. </w:t>
      </w:r>
      <w:r w:rsidR="00400896" w:rsidRPr="001538EF">
        <w:rPr>
          <w:rFonts w:ascii="Arial" w:hAnsi="Arial" w:cs="Arial"/>
          <w:color w:val="1F4E79" w:themeColor="accent1" w:themeShade="80"/>
        </w:rPr>
        <w:t>All outputs will be subject to ethical approval and disclosure scrutiny, as well as independent peer review, which will provide feedback on both scientific quality but als</w:t>
      </w:r>
      <w:r w:rsidR="0093358E" w:rsidRPr="001538EF">
        <w:rPr>
          <w:rFonts w:ascii="Arial" w:hAnsi="Arial" w:cs="Arial"/>
          <w:color w:val="1F4E79" w:themeColor="accent1" w:themeShade="80"/>
        </w:rPr>
        <w:t>o policy and practice relevance and accessibility</w:t>
      </w:r>
      <w:r w:rsidR="00400896" w:rsidRPr="001538EF">
        <w:rPr>
          <w:rFonts w:ascii="Arial" w:hAnsi="Arial" w:cs="Arial"/>
          <w:color w:val="1F4E79" w:themeColor="accent1" w:themeShade="80"/>
        </w:rPr>
        <w:t>.</w:t>
      </w:r>
      <w:r w:rsidR="0093358E" w:rsidRPr="001538EF">
        <w:rPr>
          <w:rFonts w:ascii="Arial" w:hAnsi="Arial" w:cs="Arial"/>
          <w:color w:val="1F4E79" w:themeColor="accent1" w:themeShade="80"/>
        </w:rPr>
        <w:t xml:space="preserve"> Qualitative case review and other forms of qualitative enquiry will complement the statistical outputs produced by </w:t>
      </w:r>
      <w:r w:rsidR="005A623C">
        <w:rPr>
          <w:rFonts w:ascii="Arial" w:hAnsi="Arial" w:cs="Arial"/>
          <w:color w:val="1F4E79" w:themeColor="accent1" w:themeShade="80"/>
        </w:rPr>
        <w:t>NFJO DP</w:t>
      </w:r>
      <w:r w:rsidR="0093358E" w:rsidRPr="001538EF">
        <w:rPr>
          <w:rFonts w:ascii="Arial" w:hAnsi="Arial" w:cs="Arial"/>
          <w:color w:val="1F4E79" w:themeColor="accent1" w:themeShade="80"/>
        </w:rPr>
        <w:t>. Considerable emphasis will be placed on building the next generation of researchers and analysts through support for doctoral and post-doctoral research.</w:t>
      </w:r>
    </w:p>
    <w:p w14:paraId="54E02F72" w14:textId="56D94E6A" w:rsidR="0093358E" w:rsidRPr="001538EF" w:rsidRDefault="00400896" w:rsidP="0093358E">
      <w:pPr>
        <w:rPr>
          <w:rFonts w:ascii="Arial" w:hAnsi="Arial" w:cs="Arial"/>
          <w:color w:val="1F4E79" w:themeColor="accent1" w:themeShade="80"/>
        </w:rPr>
      </w:pPr>
      <w:r w:rsidRPr="001538EF">
        <w:rPr>
          <w:rFonts w:ascii="Arial" w:hAnsi="Arial" w:cs="Arial"/>
          <w:color w:val="1F4E79" w:themeColor="accent1" w:themeShade="80"/>
        </w:rPr>
        <w:t xml:space="preserve">The </w:t>
      </w:r>
      <w:r w:rsidR="005D0271">
        <w:rPr>
          <w:rFonts w:ascii="Arial" w:hAnsi="Arial" w:cs="Arial"/>
          <w:color w:val="1F4E79" w:themeColor="accent1" w:themeShade="80"/>
        </w:rPr>
        <w:t>NFJO Data Partnership</w:t>
      </w:r>
      <w:r w:rsidRPr="001538EF">
        <w:rPr>
          <w:rFonts w:ascii="Arial" w:hAnsi="Arial" w:cs="Arial"/>
          <w:color w:val="1F4E79" w:themeColor="accent1" w:themeShade="80"/>
        </w:rPr>
        <w:t xml:space="preserve"> team will work closely with the knowledge mobilisation arm of the new Observatory to enhance uptake of </w:t>
      </w:r>
      <w:r w:rsidR="005D0271">
        <w:rPr>
          <w:rFonts w:ascii="Arial" w:hAnsi="Arial" w:cs="Arial"/>
          <w:color w:val="1F4E79" w:themeColor="accent1" w:themeShade="80"/>
        </w:rPr>
        <w:t>NFJO Data Partnership</w:t>
      </w:r>
      <w:r w:rsidRPr="001538EF">
        <w:rPr>
          <w:rFonts w:ascii="Arial" w:hAnsi="Arial" w:cs="Arial"/>
          <w:color w:val="1F4E79" w:themeColor="accent1" w:themeShade="80"/>
        </w:rPr>
        <w:t xml:space="preserve"> outputs</w:t>
      </w:r>
      <w:r w:rsidR="0093358E" w:rsidRPr="001538EF">
        <w:rPr>
          <w:rFonts w:ascii="Arial" w:hAnsi="Arial" w:cs="Arial"/>
          <w:color w:val="1F4E79" w:themeColor="accent1" w:themeShade="80"/>
        </w:rPr>
        <w:t xml:space="preserve">. Opportunities for co-production will be sought to ensure effective knowledge exchange. </w:t>
      </w:r>
    </w:p>
    <w:p w14:paraId="082CF66C" w14:textId="14470F99" w:rsidR="0093358E" w:rsidRPr="001538EF" w:rsidRDefault="005D0271" w:rsidP="00932920">
      <w:pPr>
        <w:rPr>
          <w:rFonts w:ascii="Arial" w:hAnsi="Arial" w:cs="Arial"/>
          <w:color w:val="1F4E79" w:themeColor="accent1" w:themeShade="80"/>
        </w:rPr>
      </w:pPr>
      <w:r>
        <w:rPr>
          <w:rFonts w:ascii="Arial" w:hAnsi="Arial" w:cs="Arial"/>
          <w:color w:val="1F4E79" w:themeColor="accent1" w:themeShade="80"/>
        </w:rPr>
        <w:t>The NFJO Data Partnership</w:t>
      </w:r>
      <w:r w:rsidR="0093358E" w:rsidRPr="001538EF">
        <w:rPr>
          <w:rFonts w:ascii="Arial" w:hAnsi="Arial" w:cs="Arial"/>
          <w:color w:val="1F4E79" w:themeColor="accent1" w:themeShade="80"/>
        </w:rPr>
        <w:t xml:space="preserve"> will also support liaison between data providers with the aim of maximising opportunities for creating linked datasets over time. Understanding and seeking to complement the work of related initiatives such as t</w:t>
      </w:r>
      <w:r w:rsidR="00932920">
        <w:rPr>
          <w:rFonts w:ascii="Arial" w:hAnsi="Arial" w:cs="Arial"/>
          <w:color w:val="1F4E79" w:themeColor="accent1" w:themeShade="80"/>
        </w:rPr>
        <w:t xml:space="preserve">he Administrative Data Research </w:t>
      </w:r>
      <w:r w:rsidR="00FB62A8">
        <w:rPr>
          <w:rFonts w:ascii="Arial" w:hAnsi="Arial" w:cs="Arial"/>
          <w:color w:val="1F4E79" w:themeColor="accent1" w:themeShade="80"/>
        </w:rPr>
        <w:t>Partnership</w:t>
      </w:r>
      <w:r w:rsidR="0093358E" w:rsidRPr="001538EF">
        <w:rPr>
          <w:rFonts w:ascii="Arial" w:hAnsi="Arial" w:cs="Arial"/>
          <w:color w:val="1F4E79" w:themeColor="accent1" w:themeShade="80"/>
        </w:rPr>
        <w:t xml:space="preserve"> UK will be important to the work of the </w:t>
      </w:r>
      <w:r w:rsidR="005A623C">
        <w:rPr>
          <w:rFonts w:ascii="Arial" w:hAnsi="Arial" w:cs="Arial"/>
          <w:color w:val="1F4E79" w:themeColor="accent1" w:themeShade="80"/>
        </w:rPr>
        <w:t>NFJO</w:t>
      </w:r>
      <w:r>
        <w:rPr>
          <w:rFonts w:ascii="Arial" w:hAnsi="Arial" w:cs="Arial"/>
          <w:color w:val="1F4E79" w:themeColor="accent1" w:themeShade="80"/>
        </w:rPr>
        <w:t xml:space="preserve"> Data Partnership</w:t>
      </w:r>
      <w:r w:rsidR="0093358E" w:rsidRPr="001538EF">
        <w:rPr>
          <w:rFonts w:ascii="Arial" w:hAnsi="Arial" w:cs="Arial"/>
          <w:color w:val="1F4E79" w:themeColor="accent1" w:themeShade="80"/>
        </w:rPr>
        <w:t xml:space="preserve"> team and the new Observatory.</w:t>
      </w:r>
    </w:p>
    <w:p w14:paraId="7BB0D70B" w14:textId="6714BA96" w:rsidR="00553A5C" w:rsidRDefault="00553A5C" w:rsidP="00400896">
      <w:pPr>
        <w:rPr>
          <w:rFonts w:ascii="Arial" w:hAnsi="Arial" w:cs="Arial"/>
          <w:color w:val="1F4E79" w:themeColor="accent1" w:themeShade="80"/>
        </w:rPr>
      </w:pPr>
    </w:p>
    <w:p w14:paraId="18C4DDF7" w14:textId="77777777" w:rsidR="001004D0" w:rsidRDefault="001004D0" w:rsidP="00932920">
      <w:pPr>
        <w:rPr>
          <w:rFonts w:ascii="Arial" w:hAnsi="Arial" w:cstheme="minorHAnsi"/>
          <w:b/>
          <w:color w:val="4C9C2E"/>
          <w:sz w:val="24"/>
          <w:szCs w:val="24"/>
        </w:rPr>
        <w:sectPr w:rsidR="001004D0" w:rsidSect="00D7222F">
          <w:headerReference w:type="default" r:id="rId12"/>
          <w:footerReference w:type="even" r:id="rId13"/>
          <w:footerReference w:type="default" r:id="rId14"/>
          <w:footerReference w:type="first" r:id="rId15"/>
          <w:type w:val="continuous"/>
          <w:pgSz w:w="11906" w:h="16838"/>
          <w:pgMar w:top="1440" w:right="1440" w:bottom="1440" w:left="1440" w:header="708" w:footer="708" w:gutter="0"/>
          <w:cols w:space="708"/>
          <w:docGrid w:linePitch="360"/>
        </w:sectPr>
      </w:pPr>
    </w:p>
    <w:p w14:paraId="5B235385" w14:textId="3BF3DAEF" w:rsidR="00932920" w:rsidRPr="00452D0C" w:rsidRDefault="005D0271" w:rsidP="00932920">
      <w:pPr>
        <w:rPr>
          <w:rFonts w:ascii="Arial" w:hAnsi="Arial" w:cs="Arial"/>
          <w:color w:val="0B545A"/>
        </w:rPr>
      </w:pPr>
      <w:r>
        <w:rPr>
          <w:rFonts w:ascii="Arial" w:hAnsi="Arial" w:cstheme="minorHAnsi"/>
          <w:b/>
          <w:color w:val="0B545A"/>
          <w:sz w:val="24"/>
          <w:szCs w:val="24"/>
        </w:rPr>
        <w:lastRenderedPageBreak/>
        <w:t>NFJO Data Partnership</w:t>
      </w:r>
      <w:r w:rsidR="00932920" w:rsidRPr="00452D0C">
        <w:rPr>
          <w:rFonts w:ascii="Arial" w:hAnsi="Arial" w:cstheme="minorHAnsi"/>
          <w:b/>
          <w:color w:val="0B545A"/>
          <w:sz w:val="24"/>
          <w:szCs w:val="24"/>
        </w:rPr>
        <w:t xml:space="preserve"> team</w:t>
      </w:r>
    </w:p>
    <w:p w14:paraId="38AFBCCD" w14:textId="77777777" w:rsidR="00932920" w:rsidRDefault="00932920" w:rsidP="00932920">
      <w:pPr>
        <w:rPr>
          <w:rFonts w:ascii="Arial" w:hAnsi="Arial" w:cs="Arial"/>
          <w:color w:val="1F4E79" w:themeColor="accent1" w:themeShade="80"/>
        </w:rPr>
        <w:sectPr w:rsidR="00932920" w:rsidSect="006651D1">
          <w:type w:val="continuous"/>
          <w:pgSz w:w="11906" w:h="16838"/>
          <w:pgMar w:top="1440" w:right="1440" w:bottom="1440" w:left="1440" w:header="708" w:footer="708" w:gutter="0"/>
          <w:cols w:num="2" w:space="708"/>
          <w:docGrid w:linePitch="360"/>
        </w:sectPr>
      </w:pPr>
    </w:p>
    <w:p w14:paraId="7547FD17" w14:textId="1C45B14E" w:rsidR="00932920" w:rsidRPr="00932920" w:rsidRDefault="00932920" w:rsidP="00932920">
      <w:pPr>
        <w:rPr>
          <w:rFonts w:ascii="Arial" w:hAnsi="Arial" w:cs="Arial"/>
          <w:b/>
          <w:color w:val="1F4E79" w:themeColor="accent1" w:themeShade="80"/>
        </w:rPr>
      </w:pPr>
      <w:r w:rsidRPr="00932920">
        <w:rPr>
          <w:rFonts w:ascii="Arial" w:hAnsi="Arial" w:cs="Arial"/>
          <w:b/>
          <w:color w:val="1F4E79" w:themeColor="accent1" w:themeShade="80"/>
        </w:rPr>
        <w:t>Lancaster University</w:t>
      </w:r>
    </w:p>
    <w:p w14:paraId="65C54B26" w14:textId="28670DD7" w:rsidR="00932920" w:rsidRP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Professor Karen Broadhurst (Co-Director)</w:t>
      </w:r>
    </w:p>
    <w:p w14:paraId="5CE0CAF1" w14:textId="77777777" w:rsidR="00932920" w:rsidRP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Dr Linda Cusworth (Research Fellow/Co-Investigator)</w:t>
      </w:r>
    </w:p>
    <w:p w14:paraId="36D66D19" w14:textId="20DF25A8" w:rsidR="00932920" w:rsidRP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Dr Bachar Alrouh (Senior Research Associate)</w:t>
      </w:r>
    </w:p>
    <w:p w14:paraId="5B2420FC" w14:textId="59530824" w:rsid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Dr Stuart Bedston (Senior Research Associate)</w:t>
      </w:r>
    </w:p>
    <w:p w14:paraId="1F189ADD" w14:textId="36C9E22A" w:rsidR="005D0271" w:rsidRDefault="005D0271" w:rsidP="00932920">
      <w:pPr>
        <w:rPr>
          <w:rFonts w:ascii="Arial" w:hAnsi="Arial" w:cs="Arial"/>
          <w:color w:val="1F4E79" w:themeColor="accent1" w:themeShade="80"/>
        </w:rPr>
      </w:pPr>
      <w:r>
        <w:rPr>
          <w:rFonts w:ascii="Arial" w:hAnsi="Arial" w:cs="Arial"/>
          <w:color w:val="1F4E79" w:themeColor="accent1" w:themeShade="80"/>
        </w:rPr>
        <w:t xml:space="preserve">Dr Stefanie </w:t>
      </w:r>
      <w:proofErr w:type="spellStart"/>
      <w:r>
        <w:rPr>
          <w:rFonts w:ascii="Arial" w:hAnsi="Arial" w:cs="Arial"/>
          <w:color w:val="1F4E79" w:themeColor="accent1" w:themeShade="80"/>
        </w:rPr>
        <w:t>Doebler</w:t>
      </w:r>
      <w:proofErr w:type="spellEnd"/>
      <w:r>
        <w:rPr>
          <w:rFonts w:ascii="Arial" w:hAnsi="Arial" w:cs="Arial"/>
          <w:color w:val="1F4E79" w:themeColor="accent1" w:themeShade="80"/>
        </w:rPr>
        <w:t xml:space="preserve"> (Lecturer, from September 2019)</w:t>
      </w:r>
    </w:p>
    <w:p w14:paraId="79F63F52" w14:textId="6A1775A8" w:rsidR="00FB17C1" w:rsidRDefault="00FB17C1" w:rsidP="00932920">
      <w:pPr>
        <w:rPr>
          <w:rFonts w:ascii="Arial" w:hAnsi="Arial" w:cs="Arial"/>
          <w:color w:val="1F4E79" w:themeColor="accent1" w:themeShade="80"/>
        </w:rPr>
      </w:pPr>
      <w:r>
        <w:rPr>
          <w:rFonts w:ascii="Arial" w:hAnsi="Arial" w:cs="Arial"/>
          <w:color w:val="1F4E79" w:themeColor="accent1" w:themeShade="80"/>
        </w:rPr>
        <w:t>Professor Judith Harwin</w:t>
      </w:r>
    </w:p>
    <w:p w14:paraId="2109ACBD" w14:textId="77777777" w:rsidR="00FB17C1" w:rsidRPr="00932920" w:rsidRDefault="00FB17C1" w:rsidP="00932920">
      <w:pPr>
        <w:rPr>
          <w:rFonts w:ascii="Arial" w:hAnsi="Arial" w:cs="Arial"/>
          <w:color w:val="1F4E79" w:themeColor="accent1" w:themeShade="80"/>
        </w:rPr>
      </w:pPr>
    </w:p>
    <w:p w14:paraId="1F057FE2" w14:textId="3C25C276" w:rsidR="00932920" w:rsidRPr="00932920" w:rsidRDefault="00932920" w:rsidP="00932920">
      <w:pPr>
        <w:rPr>
          <w:rFonts w:ascii="Arial" w:hAnsi="Arial" w:cs="Arial"/>
          <w:b/>
          <w:color w:val="1F4E79" w:themeColor="accent1" w:themeShade="80"/>
        </w:rPr>
      </w:pPr>
      <w:r w:rsidRPr="00932920">
        <w:rPr>
          <w:rFonts w:ascii="Arial" w:hAnsi="Arial" w:cs="Arial"/>
          <w:b/>
          <w:color w:val="1F4E79" w:themeColor="accent1" w:themeShade="80"/>
        </w:rPr>
        <w:t>Swansea University</w:t>
      </w:r>
    </w:p>
    <w:p w14:paraId="3107C763" w14:textId="0417427B" w:rsid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Professor David Ford (Co-Director)</w:t>
      </w:r>
    </w:p>
    <w:p w14:paraId="1278E2FB" w14:textId="26399968" w:rsid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Dr Lucy Griffiths (Senior Research Officer)</w:t>
      </w:r>
    </w:p>
    <w:p w14:paraId="0ABEF6C3" w14:textId="25ABB8B1" w:rsidR="00FB17C1" w:rsidRDefault="00FB17C1" w:rsidP="00932920">
      <w:pPr>
        <w:rPr>
          <w:rFonts w:ascii="Arial" w:hAnsi="Arial" w:cs="Arial"/>
          <w:color w:val="1F4E79" w:themeColor="accent1" w:themeShade="80"/>
        </w:rPr>
      </w:pPr>
      <w:r>
        <w:rPr>
          <w:rFonts w:ascii="Arial" w:hAnsi="Arial" w:cs="Arial"/>
          <w:color w:val="1F4E79" w:themeColor="accent1" w:themeShade="80"/>
        </w:rPr>
        <w:t>Rhodri Johnson (Research Officer)</w:t>
      </w:r>
    </w:p>
    <w:p w14:paraId="40B927B0" w14:textId="77777777" w:rsidR="006651D1" w:rsidRPr="00932920" w:rsidRDefault="006651D1" w:rsidP="006651D1">
      <w:pPr>
        <w:rPr>
          <w:rFonts w:ascii="Arial" w:hAnsi="Arial" w:cs="Arial"/>
          <w:color w:val="1F4E79" w:themeColor="accent1" w:themeShade="80"/>
        </w:rPr>
      </w:pPr>
      <w:r w:rsidRPr="00FA5C5D">
        <w:rPr>
          <w:rFonts w:ascii="Arial" w:hAnsi="Arial" w:cs="Arial"/>
          <w:color w:val="1F4E79" w:themeColor="accent1" w:themeShade="80"/>
        </w:rPr>
        <w:t>Ashley Akbari (Senior Research Manager)</w:t>
      </w:r>
    </w:p>
    <w:p w14:paraId="42A86BA2" w14:textId="77777777" w:rsidR="00932920" w:rsidRP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Simon Thompson (Chief Technical Officer)</w:t>
      </w:r>
    </w:p>
    <w:p w14:paraId="52360562" w14:textId="77777777" w:rsidR="00932920" w:rsidRP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Jon Smart (Programme Manager)</w:t>
      </w:r>
    </w:p>
    <w:p w14:paraId="65CD2F02" w14:textId="7D797124" w:rsidR="00932920" w:rsidRDefault="00932920" w:rsidP="00932920">
      <w:pPr>
        <w:rPr>
          <w:rFonts w:ascii="Arial" w:hAnsi="Arial" w:cs="Arial"/>
          <w:color w:val="1F4E79" w:themeColor="accent1" w:themeShade="80"/>
        </w:rPr>
      </w:pPr>
      <w:r w:rsidRPr="00932920">
        <w:rPr>
          <w:rFonts w:ascii="Arial" w:hAnsi="Arial" w:cs="Arial"/>
          <w:color w:val="1F4E79" w:themeColor="accent1" w:themeShade="80"/>
        </w:rPr>
        <w:t xml:space="preserve">Dr </w:t>
      </w:r>
      <w:proofErr w:type="spellStart"/>
      <w:r w:rsidRPr="00932920">
        <w:rPr>
          <w:rFonts w:ascii="Arial" w:hAnsi="Arial" w:cs="Arial"/>
          <w:color w:val="1F4E79" w:themeColor="accent1" w:themeShade="80"/>
        </w:rPr>
        <w:t>Kerina</w:t>
      </w:r>
      <w:proofErr w:type="spellEnd"/>
      <w:r w:rsidRPr="00932920">
        <w:rPr>
          <w:rFonts w:ascii="Arial" w:hAnsi="Arial" w:cs="Arial"/>
          <w:color w:val="1F4E79" w:themeColor="accent1" w:themeShade="80"/>
        </w:rPr>
        <w:t xml:space="preserve"> Jones (Associate Professor of Health Informatics)</w:t>
      </w:r>
    </w:p>
    <w:p w14:paraId="74821EB1" w14:textId="77777777" w:rsidR="00932920" w:rsidRDefault="00932920" w:rsidP="00400896">
      <w:pPr>
        <w:rPr>
          <w:rFonts w:ascii="Arial" w:hAnsi="Arial" w:cs="Arial"/>
          <w:color w:val="1F4E79" w:themeColor="accent1" w:themeShade="80"/>
        </w:rPr>
        <w:sectPr w:rsidR="00932920" w:rsidSect="00FB17C1">
          <w:type w:val="continuous"/>
          <w:pgSz w:w="11906" w:h="16838"/>
          <w:pgMar w:top="1440" w:right="1440" w:bottom="1440" w:left="1440" w:header="708" w:footer="708" w:gutter="0"/>
          <w:cols w:space="708"/>
          <w:docGrid w:linePitch="360"/>
        </w:sectPr>
      </w:pPr>
    </w:p>
    <w:p w14:paraId="06908F51" w14:textId="08DA5C54" w:rsidR="00932920" w:rsidRDefault="00932920" w:rsidP="00400896">
      <w:pPr>
        <w:rPr>
          <w:rFonts w:ascii="Arial" w:hAnsi="Arial" w:cs="Arial"/>
          <w:color w:val="1F4E79" w:themeColor="accent1" w:themeShade="80"/>
        </w:rPr>
      </w:pPr>
    </w:p>
    <w:p w14:paraId="33BC8A6E" w14:textId="77777777" w:rsidR="00FB17C1" w:rsidRDefault="00FB17C1" w:rsidP="00400896">
      <w:pPr>
        <w:rPr>
          <w:rFonts w:ascii="Arial" w:hAnsi="Arial" w:cs="Arial"/>
          <w:b/>
          <w:color w:val="1F4E79" w:themeColor="accent1" w:themeShade="80"/>
        </w:rPr>
        <w:sectPr w:rsidR="00FB17C1" w:rsidSect="00FB17C1">
          <w:type w:val="continuous"/>
          <w:pgSz w:w="11906" w:h="16838"/>
          <w:pgMar w:top="1440" w:right="1440" w:bottom="1440" w:left="1440" w:header="708" w:footer="708" w:gutter="0"/>
          <w:cols w:space="708"/>
          <w:docGrid w:linePitch="360"/>
        </w:sectPr>
      </w:pPr>
    </w:p>
    <w:p w14:paraId="4A36C4B8" w14:textId="5AD18A89" w:rsidR="00553A5C" w:rsidRPr="001538EF" w:rsidRDefault="00400896" w:rsidP="00400896">
      <w:pPr>
        <w:rPr>
          <w:rFonts w:ascii="Arial" w:hAnsi="Arial" w:cs="Arial"/>
          <w:b/>
          <w:color w:val="1F4E79" w:themeColor="accent1" w:themeShade="80"/>
        </w:rPr>
      </w:pPr>
      <w:r w:rsidRPr="001538EF">
        <w:rPr>
          <w:rFonts w:ascii="Arial" w:hAnsi="Arial" w:cs="Arial"/>
          <w:b/>
          <w:color w:val="1F4E79" w:themeColor="accent1" w:themeShade="80"/>
        </w:rPr>
        <w:t>For further information about this project please contact:</w:t>
      </w:r>
    </w:p>
    <w:p w14:paraId="3281E30D" w14:textId="6EFF92B4" w:rsidR="00D16A3C" w:rsidRDefault="00400896" w:rsidP="001004D0">
      <w:pPr>
        <w:jc w:val="both"/>
        <w:rPr>
          <w:rFonts w:ascii="Arial" w:hAnsi="Arial" w:cs="Arial"/>
          <w:color w:val="1F4E79" w:themeColor="accent1" w:themeShade="80"/>
        </w:rPr>
      </w:pPr>
      <w:r w:rsidRPr="001538EF">
        <w:rPr>
          <w:rFonts w:ascii="Arial" w:hAnsi="Arial" w:cs="Arial"/>
          <w:color w:val="1F4E79" w:themeColor="accent1" w:themeShade="80"/>
        </w:rPr>
        <w:t>Chris Millan</w:t>
      </w:r>
    </w:p>
    <w:p w14:paraId="3FDDA1B1" w14:textId="28ACAC1E" w:rsidR="00D16A3C" w:rsidRDefault="00FB17C1" w:rsidP="001004D0">
      <w:pPr>
        <w:jc w:val="both"/>
        <w:rPr>
          <w:rFonts w:ascii="Arial" w:hAnsi="Arial" w:cs="Arial"/>
          <w:color w:val="1F4E79" w:themeColor="accent1" w:themeShade="80"/>
        </w:rPr>
      </w:pPr>
      <w:r>
        <w:rPr>
          <w:rFonts w:ascii="Arial" w:hAnsi="Arial" w:cs="Arial"/>
          <w:color w:val="1F4E79" w:themeColor="accent1" w:themeShade="80"/>
        </w:rPr>
        <w:t xml:space="preserve">Project Officer, </w:t>
      </w:r>
      <w:r w:rsidR="00400896" w:rsidRPr="001538EF">
        <w:rPr>
          <w:rFonts w:ascii="Arial" w:hAnsi="Arial" w:cs="Arial"/>
          <w:color w:val="1F4E79" w:themeColor="accent1" w:themeShade="80"/>
        </w:rPr>
        <w:t>Centre for Child and Family Justice Research</w:t>
      </w:r>
    </w:p>
    <w:p w14:paraId="04C3B916" w14:textId="70C14041" w:rsidR="00400896" w:rsidRPr="001538EF" w:rsidRDefault="001004D0" w:rsidP="001004D0">
      <w:pPr>
        <w:jc w:val="both"/>
        <w:rPr>
          <w:rFonts w:ascii="Arial" w:hAnsi="Arial" w:cs="Arial"/>
          <w:color w:val="1F4E79" w:themeColor="accent1" w:themeShade="80"/>
        </w:rPr>
      </w:pPr>
      <w:r>
        <w:rPr>
          <w:rFonts w:ascii="Arial" w:hAnsi="Arial" w:cs="Arial"/>
          <w:color w:val="1F4E79" w:themeColor="accent1" w:themeShade="80"/>
        </w:rPr>
        <w:t>L</w:t>
      </w:r>
      <w:r w:rsidR="00400896" w:rsidRPr="001538EF">
        <w:rPr>
          <w:rFonts w:ascii="Arial" w:hAnsi="Arial" w:cs="Arial"/>
          <w:color w:val="1F4E79" w:themeColor="accent1" w:themeShade="80"/>
        </w:rPr>
        <w:t>ancaster University</w:t>
      </w:r>
    </w:p>
    <w:p w14:paraId="1540234D" w14:textId="77777777" w:rsidR="00400896" w:rsidRPr="001538EF" w:rsidRDefault="00400896" w:rsidP="001004D0">
      <w:pPr>
        <w:jc w:val="both"/>
        <w:rPr>
          <w:rFonts w:ascii="Arial" w:hAnsi="Arial" w:cs="Arial"/>
          <w:color w:val="1F4E79" w:themeColor="accent1" w:themeShade="80"/>
        </w:rPr>
      </w:pPr>
      <w:r w:rsidRPr="001538EF">
        <w:rPr>
          <w:rFonts w:ascii="Arial" w:hAnsi="Arial" w:cs="Arial"/>
          <w:color w:val="1F4E79" w:themeColor="accent1" w:themeShade="80"/>
        </w:rPr>
        <w:t xml:space="preserve">Email: </w:t>
      </w:r>
      <w:r w:rsidRPr="001538EF">
        <w:rPr>
          <w:rFonts w:ascii="Arial" w:hAnsi="Arial" w:cs="Arial"/>
          <w:color w:val="1F4E79" w:themeColor="accent1" w:themeShade="80"/>
          <w:u w:val="single"/>
        </w:rPr>
        <w:t>chris.millan@lancaster.ac.uk</w:t>
      </w:r>
    </w:p>
    <w:tbl>
      <w:tblPr>
        <w:tblStyle w:val="TableGrid"/>
        <w:tblpPr w:leftFromText="180" w:rightFromText="180" w:vertAnchor="page" w:horzAnchor="margin" w:tblpY="10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38EF" w:rsidRPr="001538EF" w14:paraId="2A92A5F2" w14:textId="77777777" w:rsidTr="00D7222F">
        <w:tc>
          <w:tcPr>
            <w:tcW w:w="9016" w:type="dxa"/>
          </w:tcPr>
          <w:p w14:paraId="3465D7D8" w14:textId="1BA6D214" w:rsidR="00400896" w:rsidRPr="00452D0C" w:rsidRDefault="00400896" w:rsidP="00D7222F">
            <w:pPr>
              <w:spacing w:line="276" w:lineRule="auto"/>
              <w:rPr>
                <w:rFonts w:ascii="Arial" w:hAnsi="Arial" w:cs="Arial"/>
                <w:color w:val="0B545A"/>
                <w:sz w:val="24"/>
                <w:szCs w:val="24"/>
              </w:rPr>
            </w:pPr>
            <w:r w:rsidRPr="00452D0C">
              <w:rPr>
                <w:rFonts w:ascii="Arial" w:hAnsi="Arial" w:cs="Arial"/>
                <w:b/>
                <w:color w:val="0B545A"/>
                <w:sz w:val="24"/>
                <w:szCs w:val="24"/>
              </w:rPr>
              <w:lastRenderedPageBreak/>
              <w:t>About the Nuffield Foundation</w:t>
            </w:r>
          </w:p>
          <w:p w14:paraId="42164885" w14:textId="77777777" w:rsidR="00400896" w:rsidRPr="001538EF" w:rsidRDefault="00400896" w:rsidP="00D7222F">
            <w:pPr>
              <w:spacing w:line="276" w:lineRule="auto"/>
              <w:rPr>
                <w:rFonts w:ascii="Arial" w:hAnsi="Arial" w:cs="Arial"/>
                <w:color w:val="1F4E79" w:themeColor="accent1" w:themeShade="80"/>
                <w:sz w:val="22"/>
                <w:szCs w:val="22"/>
              </w:rPr>
            </w:pPr>
            <w:r w:rsidRPr="001538EF">
              <w:rPr>
                <w:rFonts w:ascii="Arial" w:hAnsi="Arial" w:cs="Arial"/>
                <w:color w:val="1F4E79" w:themeColor="accent1" w:themeShade="80"/>
                <w:sz w:val="22"/>
                <w:szCs w:val="22"/>
              </w:rPr>
              <w:t>The Nuffield Foundation is an independent charitable trust that funds research and student programmes to advance educational opportunity and social well-being across the UK. The Foundation aims to improve people’s lives, and their ability to participate in society, by understanding the social and economic factors that affect their chances in life. The research it funds aims to improve the design and operation of social policy, particularly in Education, Welfare, and Justice. The Foundation’s student programmes provide opportunities for young people to develop skills and confidence in quantitative and scientific methods.</w:t>
            </w:r>
          </w:p>
          <w:p w14:paraId="6BE8E1FE" w14:textId="77777777" w:rsidR="00400896" w:rsidRPr="001538EF" w:rsidRDefault="00400896" w:rsidP="00D7222F">
            <w:pPr>
              <w:spacing w:line="276" w:lineRule="auto"/>
              <w:rPr>
                <w:rFonts w:ascii="Arial" w:hAnsi="Arial" w:cs="Arial"/>
                <w:color w:val="1F4E79" w:themeColor="accent1" w:themeShade="80"/>
                <w:sz w:val="22"/>
                <w:szCs w:val="22"/>
              </w:rPr>
            </w:pPr>
          </w:p>
          <w:p w14:paraId="6032B8A5" w14:textId="19BD2A4A" w:rsidR="00400896" w:rsidRPr="001538EF" w:rsidRDefault="00400896" w:rsidP="00D7222F">
            <w:pPr>
              <w:spacing w:line="276" w:lineRule="auto"/>
              <w:rPr>
                <w:rFonts w:ascii="Arial" w:hAnsi="Arial" w:cs="Arial"/>
                <w:color w:val="1F4E79" w:themeColor="accent1" w:themeShade="80"/>
                <w:sz w:val="22"/>
                <w:szCs w:val="22"/>
              </w:rPr>
            </w:pPr>
            <w:r w:rsidRPr="001538EF">
              <w:rPr>
                <w:rFonts w:ascii="Arial" w:hAnsi="Arial" w:cs="Arial"/>
                <w:color w:val="1F4E79" w:themeColor="accent1" w:themeShade="80"/>
                <w:sz w:val="22"/>
                <w:szCs w:val="22"/>
              </w:rPr>
              <w:t>Copyright © Nuffield Foundation and Lancaster University 201</w:t>
            </w:r>
            <w:r w:rsidR="00932920">
              <w:rPr>
                <w:rFonts w:ascii="Arial" w:hAnsi="Arial" w:cs="Arial"/>
                <w:color w:val="1F4E79" w:themeColor="accent1" w:themeShade="80"/>
                <w:sz w:val="22"/>
                <w:szCs w:val="22"/>
              </w:rPr>
              <w:t>9</w:t>
            </w:r>
          </w:p>
          <w:p w14:paraId="14E27706" w14:textId="77777777" w:rsidR="00400896" w:rsidRPr="001538EF" w:rsidRDefault="00400896" w:rsidP="00D7222F">
            <w:pPr>
              <w:spacing w:line="276" w:lineRule="auto"/>
              <w:rPr>
                <w:rFonts w:ascii="Arial" w:hAnsi="Arial" w:cs="Arial"/>
                <w:color w:val="1F4E79" w:themeColor="accent1" w:themeShade="80"/>
                <w:sz w:val="22"/>
                <w:szCs w:val="22"/>
              </w:rPr>
            </w:pPr>
          </w:p>
          <w:p w14:paraId="4EFCD5EE" w14:textId="77777777" w:rsidR="00400896" w:rsidRPr="001538EF" w:rsidRDefault="00400896" w:rsidP="00D7222F">
            <w:pPr>
              <w:spacing w:line="276" w:lineRule="auto"/>
              <w:rPr>
                <w:rFonts w:ascii="Arial" w:hAnsi="Arial" w:cs="Arial"/>
                <w:color w:val="1F4E79" w:themeColor="accent1" w:themeShade="80"/>
                <w:sz w:val="22"/>
                <w:szCs w:val="22"/>
              </w:rPr>
            </w:pPr>
            <w:r w:rsidRPr="001538EF">
              <w:rPr>
                <w:rFonts w:ascii="Arial" w:hAnsi="Arial" w:cs="Arial"/>
                <w:color w:val="1F4E79" w:themeColor="accent1" w:themeShade="80"/>
                <w:sz w:val="22"/>
                <w:szCs w:val="22"/>
              </w:rPr>
              <w:t>The Nuffield Foundation, 28 Bedford Square, London, WC1B 3JS</w:t>
            </w:r>
          </w:p>
          <w:p w14:paraId="54A7E081" w14:textId="77777777" w:rsidR="00400896" w:rsidRPr="001538EF" w:rsidRDefault="00400896" w:rsidP="00D7222F">
            <w:pPr>
              <w:spacing w:line="276" w:lineRule="auto"/>
              <w:rPr>
                <w:rFonts w:ascii="Arial" w:hAnsi="Arial" w:cs="Arial"/>
                <w:color w:val="1F4E79" w:themeColor="accent1" w:themeShade="80"/>
                <w:sz w:val="22"/>
                <w:szCs w:val="22"/>
              </w:rPr>
            </w:pPr>
          </w:p>
          <w:p w14:paraId="475C94EC" w14:textId="77777777" w:rsidR="00400896" w:rsidRPr="001538EF" w:rsidRDefault="00400896" w:rsidP="00D7222F">
            <w:pPr>
              <w:spacing w:line="276" w:lineRule="auto"/>
              <w:rPr>
                <w:rFonts w:ascii="Arial" w:hAnsi="Arial" w:cs="Arial"/>
                <w:color w:val="1F4E79" w:themeColor="accent1" w:themeShade="80"/>
                <w:sz w:val="22"/>
                <w:szCs w:val="22"/>
              </w:rPr>
            </w:pPr>
            <w:r w:rsidRPr="001538EF">
              <w:rPr>
                <w:rFonts w:ascii="Arial" w:hAnsi="Arial" w:cs="Arial"/>
                <w:color w:val="1F4E79" w:themeColor="accent1" w:themeShade="80"/>
                <w:sz w:val="22"/>
                <w:szCs w:val="22"/>
              </w:rPr>
              <w:t>Registered charity 206601</w:t>
            </w:r>
          </w:p>
          <w:p w14:paraId="45C9F654" w14:textId="77777777" w:rsidR="00400896" w:rsidRPr="001538EF" w:rsidRDefault="00400896" w:rsidP="00D7222F">
            <w:pPr>
              <w:spacing w:line="276" w:lineRule="auto"/>
              <w:rPr>
                <w:rFonts w:ascii="Arial" w:hAnsi="Arial" w:cs="Arial"/>
                <w:color w:val="1F4E79" w:themeColor="accent1" w:themeShade="80"/>
                <w:sz w:val="22"/>
                <w:szCs w:val="22"/>
              </w:rPr>
            </w:pPr>
          </w:p>
          <w:p w14:paraId="6FFBD120" w14:textId="77777777" w:rsidR="00400896" w:rsidRPr="001538EF" w:rsidRDefault="00E47B9B" w:rsidP="00D7222F">
            <w:pPr>
              <w:spacing w:line="276" w:lineRule="auto"/>
              <w:rPr>
                <w:color w:val="1F4E79" w:themeColor="accent1" w:themeShade="80"/>
              </w:rPr>
            </w:pPr>
            <w:hyperlink r:id="rId16" w:history="1">
              <w:r w:rsidR="00400896" w:rsidRPr="001538EF">
                <w:rPr>
                  <w:rStyle w:val="Hyperlink"/>
                  <w:rFonts w:ascii="Arial" w:hAnsi="Arial" w:cs="Arial"/>
                  <w:color w:val="1F4E79" w:themeColor="accent1" w:themeShade="80"/>
                  <w:sz w:val="22"/>
                  <w:szCs w:val="22"/>
                </w:rPr>
                <w:t>www.nuffieldfoundation.org</w:t>
              </w:r>
            </w:hyperlink>
            <w:r w:rsidR="00400896" w:rsidRPr="001538EF">
              <w:rPr>
                <w:rFonts w:ascii="Arial" w:hAnsi="Arial" w:cs="Arial"/>
                <w:color w:val="1F4E79" w:themeColor="accent1" w:themeShade="80"/>
                <w:sz w:val="22"/>
                <w:szCs w:val="22"/>
              </w:rPr>
              <w:t xml:space="preserve"> | @</w:t>
            </w:r>
            <w:proofErr w:type="spellStart"/>
            <w:r w:rsidR="00400896" w:rsidRPr="001538EF">
              <w:rPr>
                <w:rFonts w:ascii="Arial" w:hAnsi="Arial" w:cs="Arial"/>
                <w:color w:val="1F4E79" w:themeColor="accent1" w:themeShade="80"/>
                <w:sz w:val="22"/>
                <w:szCs w:val="22"/>
              </w:rPr>
              <w:t>NuffieldFound</w:t>
            </w:r>
            <w:proofErr w:type="spellEnd"/>
          </w:p>
        </w:tc>
      </w:tr>
    </w:tbl>
    <w:p w14:paraId="56F50F5A" w14:textId="1B8427F1" w:rsidR="00400896" w:rsidRPr="00400896" w:rsidRDefault="00400896" w:rsidP="00400896">
      <w:pPr>
        <w:rPr>
          <w:rFonts w:ascii="Arial" w:hAnsi="Arial" w:cs="Arial"/>
          <w:color w:val="323E4F" w:themeColor="text2" w:themeShade="BF"/>
        </w:rPr>
      </w:pPr>
    </w:p>
    <w:p w14:paraId="125AD2C1" w14:textId="1E1F1DBB" w:rsidR="005A623C" w:rsidRDefault="005A623C">
      <w:pPr>
        <w:rPr>
          <w:color w:val="323E4F" w:themeColor="text2" w:themeShade="BF"/>
        </w:rPr>
      </w:pPr>
    </w:p>
    <w:p w14:paraId="550B76C3" w14:textId="77777777" w:rsidR="005A623C" w:rsidRPr="005A623C" w:rsidRDefault="005A623C" w:rsidP="005A623C"/>
    <w:p w14:paraId="0258056D" w14:textId="00108C9A" w:rsidR="005A623C" w:rsidRPr="005A623C" w:rsidRDefault="005A623C" w:rsidP="005A623C"/>
    <w:p w14:paraId="4F3DD96A" w14:textId="77777777" w:rsidR="005A623C" w:rsidRPr="005A623C" w:rsidRDefault="005A623C" w:rsidP="005A623C"/>
    <w:p w14:paraId="1FBF6233" w14:textId="2AC45AC3" w:rsidR="00D7222F" w:rsidRPr="005A623C" w:rsidRDefault="00D16A3C" w:rsidP="005A623C">
      <w:pPr>
        <w:tabs>
          <w:tab w:val="left" w:pos="7718"/>
        </w:tabs>
      </w:pPr>
      <w:r>
        <w:rPr>
          <w:noProof/>
          <w:color w:val="323E4F" w:themeColor="text2" w:themeShade="BF"/>
          <w:lang w:eastAsia="en-GB"/>
        </w:rPr>
        <mc:AlternateContent>
          <mc:Choice Requires="wps">
            <w:drawing>
              <wp:anchor distT="0" distB="0" distL="114300" distR="114300" simplePos="0" relativeHeight="251658752" behindDoc="0" locked="0" layoutInCell="1" allowOverlap="1" wp14:anchorId="23332AF0" wp14:editId="39C9E587">
                <wp:simplePos x="0" y="0"/>
                <wp:positionH relativeFrom="column">
                  <wp:posOffset>-163830</wp:posOffset>
                </wp:positionH>
                <wp:positionV relativeFrom="paragraph">
                  <wp:posOffset>3704590</wp:posOffset>
                </wp:positionV>
                <wp:extent cx="6010275" cy="3505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010275"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2E22C" id="Rectangle 9" o:spid="_x0000_s1026" style="position:absolute;margin-left:-12.9pt;margin-top:291.7pt;width:473.25pt;height:27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" filled="f" strokecolor="black [3213]" strokeweight="1pt"/>
            </w:pict>
          </mc:Fallback>
        </mc:AlternateContent>
      </w:r>
      <w:r w:rsidR="005A623C">
        <w:tab/>
      </w:r>
    </w:p>
    <w:sectPr w:rsidR="00D7222F" w:rsidRPr="005A623C" w:rsidSect="00D722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F36C3" w14:textId="77777777" w:rsidR="00E47B9B" w:rsidRDefault="00E47B9B" w:rsidP="00400896">
      <w:pPr>
        <w:spacing w:after="0" w:line="240" w:lineRule="auto"/>
      </w:pPr>
      <w:r>
        <w:separator/>
      </w:r>
    </w:p>
  </w:endnote>
  <w:endnote w:type="continuationSeparator" w:id="0">
    <w:p w14:paraId="5C16D512" w14:textId="77777777" w:rsidR="00E47B9B" w:rsidRDefault="00E47B9B" w:rsidP="0040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Demi">
    <w:panose1 w:val="020B07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883121"/>
      <w:docPartObj>
        <w:docPartGallery w:val="Page Numbers (Bottom of Page)"/>
        <w:docPartUnique/>
      </w:docPartObj>
    </w:sdtPr>
    <w:sdtEndPr>
      <w:rPr>
        <w:rStyle w:val="PageNumber"/>
      </w:rPr>
    </w:sdtEndPr>
    <w:sdtContent>
      <w:p w14:paraId="1C537B56" w14:textId="77777777" w:rsidR="00050655" w:rsidRDefault="00050655" w:rsidP="00D722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F5FB8" w14:textId="77777777" w:rsidR="00050655" w:rsidRDefault="00050655" w:rsidP="00D72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FFFFFF" w:themeColor="background1"/>
      </w:rPr>
      <w:id w:val="-334237460"/>
      <w:docPartObj>
        <w:docPartGallery w:val="Page Numbers (Bottom of Page)"/>
        <w:docPartUnique/>
      </w:docPartObj>
    </w:sdtPr>
    <w:sdtEndPr>
      <w:rPr>
        <w:rStyle w:val="PageNumber"/>
      </w:rPr>
    </w:sdtEndPr>
    <w:sdtContent>
      <w:p w14:paraId="2CA4AA67" w14:textId="0CA1CA72" w:rsidR="00050655" w:rsidRPr="00173818" w:rsidRDefault="00050655" w:rsidP="00D7222F">
        <w:pPr>
          <w:pStyle w:val="Footer"/>
          <w:framePr w:wrap="none" w:vAnchor="text" w:hAnchor="margin" w:xAlign="right" w:y="1"/>
          <w:rPr>
            <w:rStyle w:val="PageNumber"/>
            <w:color w:val="FFFFFF" w:themeColor="background1"/>
          </w:rPr>
        </w:pPr>
        <w:r w:rsidRPr="00173818">
          <w:rPr>
            <w:rStyle w:val="PageNumber"/>
            <w:color w:val="FFFFFF" w:themeColor="background1"/>
          </w:rPr>
          <w:fldChar w:fldCharType="begin"/>
        </w:r>
        <w:r w:rsidRPr="00173818">
          <w:rPr>
            <w:rStyle w:val="PageNumber"/>
            <w:color w:val="FFFFFF" w:themeColor="background1"/>
          </w:rPr>
          <w:instrText xml:space="preserve"> PAGE </w:instrText>
        </w:r>
        <w:r w:rsidRPr="00173818">
          <w:rPr>
            <w:rStyle w:val="PageNumber"/>
            <w:color w:val="FFFFFF" w:themeColor="background1"/>
          </w:rPr>
          <w:fldChar w:fldCharType="separate"/>
        </w:r>
        <w:r w:rsidR="00D16A3C">
          <w:rPr>
            <w:rStyle w:val="PageNumber"/>
            <w:noProof/>
            <w:color w:val="FFFFFF" w:themeColor="background1"/>
          </w:rPr>
          <w:t>2</w:t>
        </w:r>
        <w:r w:rsidRPr="00173818">
          <w:rPr>
            <w:rStyle w:val="PageNumber"/>
            <w:color w:val="FFFFFF" w:themeColor="background1"/>
          </w:rPr>
          <w:fldChar w:fldCharType="end"/>
        </w:r>
      </w:p>
    </w:sdtContent>
  </w:sdt>
  <w:p w14:paraId="442A0E8E" w14:textId="23DC8D22" w:rsidR="00050655" w:rsidRDefault="00050655" w:rsidP="00D7222F">
    <w:pPr>
      <w:pStyle w:val="Footer"/>
      <w:ind w:right="360"/>
    </w:pPr>
    <w:r>
      <w:rPr>
        <w:noProof/>
        <w:lang w:eastAsia="en-GB"/>
      </w:rPr>
      <w:drawing>
        <wp:anchor distT="0" distB="0" distL="114300" distR="114300" simplePos="0" relativeHeight="251661312" behindDoc="1" locked="0" layoutInCell="1" allowOverlap="1" wp14:anchorId="3EB6CE97" wp14:editId="41F2D8A2">
          <wp:simplePos x="0" y="0"/>
          <wp:positionH relativeFrom="column">
            <wp:posOffset>-971550</wp:posOffset>
          </wp:positionH>
          <wp:positionV relativeFrom="paragraph">
            <wp:posOffset>-661035</wp:posOffset>
          </wp:positionV>
          <wp:extent cx="7961336" cy="126238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ffield_FJO_footer-02.jpg"/>
                  <pic:cNvPicPr/>
                </pic:nvPicPr>
                <pic:blipFill>
                  <a:blip r:embed="rId1">
                    <a:extLst>
                      <a:ext uri="{28A0092B-C50C-407E-A947-70E740481C1C}">
                        <a14:useLocalDpi xmlns:a14="http://schemas.microsoft.com/office/drawing/2010/main" val="0"/>
                      </a:ext>
                    </a:extLst>
                  </a:blip>
                  <a:stretch>
                    <a:fillRect/>
                  </a:stretch>
                </pic:blipFill>
                <pic:spPr>
                  <a:xfrm>
                    <a:off x="0" y="0"/>
                    <a:ext cx="7961336" cy="1262380"/>
                  </a:xfrm>
                  <a:prstGeom prst="rect">
                    <a:avLst/>
                  </a:prstGeom>
                  <a:solidFill>
                    <a:schemeClr val="bg2">
                      <a:lumMod val="25000"/>
                    </a:schemeClr>
                  </a:solidFill>
                </pic:spPr>
              </pic:pic>
            </a:graphicData>
          </a:graphic>
          <wp14:sizeRelH relativeFrom="page">
            <wp14:pctWidth>0</wp14:pctWidth>
          </wp14:sizeRelH>
          <wp14:sizeRelV relativeFrom="page">
            <wp14:pctHeight>0</wp14:pctHeight>
          </wp14:sizeRelV>
        </wp:anchor>
      </w:drawing>
    </w:r>
    <w:r>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19160"/>
      <w:temporary/>
      <w:showingPlcHdr/>
    </w:sdtPr>
    <w:sdtEndPr/>
    <w:sdtContent>
      <w:p w14:paraId="097F50E3" w14:textId="77777777" w:rsidR="00050655" w:rsidRDefault="00050655">
        <w:pPr>
          <w:pStyle w:val="Footer"/>
        </w:pPr>
        <w:r>
          <w:t>[Type here]</w:t>
        </w:r>
      </w:p>
    </w:sdtContent>
  </w:sdt>
  <w:p w14:paraId="744ECCCF" w14:textId="77777777" w:rsidR="00050655" w:rsidRDefault="0005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613D" w14:textId="77777777" w:rsidR="00E47B9B" w:rsidRDefault="00E47B9B" w:rsidP="00400896">
      <w:pPr>
        <w:spacing w:after="0" w:line="240" w:lineRule="auto"/>
      </w:pPr>
      <w:r>
        <w:separator/>
      </w:r>
    </w:p>
  </w:footnote>
  <w:footnote w:type="continuationSeparator" w:id="0">
    <w:p w14:paraId="5067310A" w14:textId="77777777" w:rsidR="00E47B9B" w:rsidRDefault="00E47B9B" w:rsidP="0040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4E6F" w14:textId="4C82D7F8" w:rsidR="00050655" w:rsidRPr="00E934D7" w:rsidRDefault="001538EF" w:rsidP="00D7222F">
    <w:pPr>
      <w:spacing w:after="0" w:line="240" w:lineRule="auto"/>
      <w:rPr>
        <w:rFonts w:ascii="Arial" w:eastAsia="Times New Roman" w:hAnsi="Arial" w:cs="Arial"/>
        <w:sz w:val="24"/>
        <w:szCs w:val="24"/>
      </w:rPr>
    </w:pPr>
    <w:r>
      <w:rPr>
        <w:rFonts w:ascii="Arial" w:eastAsia="Times New Roman" w:hAnsi="Arial" w:cs="Arial"/>
        <w:color w:val="1F497D"/>
        <w:sz w:val="24"/>
        <w:szCs w:val="24"/>
        <w:shd w:val="clear" w:color="auto" w:fill="FFFFFF"/>
      </w:rPr>
      <w:t>Improving intelligence for the family justice system</w:t>
    </w:r>
  </w:p>
  <w:p w14:paraId="048DEDE4" w14:textId="77777777" w:rsidR="00050655" w:rsidRDefault="00050655" w:rsidP="00D7222F">
    <w:pPr>
      <w:pStyle w:val="Header"/>
      <w:jc w:val="right"/>
      <w:rPr>
        <w:color w:val="2D3A44"/>
        <w:sz w:val="32"/>
        <w:szCs w:val="32"/>
      </w:rPr>
    </w:pPr>
  </w:p>
  <w:p w14:paraId="53EBF727" w14:textId="77777777" w:rsidR="00050655" w:rsidRPr="00F51783" w:rsidRDefault="00050655" w:rsidP="00D7222F">
    <w:pPr>
      <w:pStyle w:val="Header"/>
      <w:jc w:val="right"/>
      <w:rPr>
        <w:color w:val="2D3A44"/>
        <w:sz w:val="32"/>
        <w:szCs w:val="32"/>
      </w:rPr>
    </w:pPr>
    <w:r>
      <w:rPr>
        <w:noProof/>
        <w:color w:val="2D3A44"/>
        <w:sz w:val="32"/>
        <w:szCs w:val="32"/>
        <w:lang w:eastAsia="en-GB"/>
      </w:rPr>
      <mc:AlternateContent>
        <mc:Choice Requires="wps">
          <w:drawing>
            <wp:anchor distT="0" distB="0" distL="114300" distR="114300" simplePos="0" relativeHeight="251657216" behindDoc="0" locked="0" layoutInCell="1" allowOverlap="1" wp14:anchorId="6BE2558D" wp14:editId="64F8FAB5">
              <wp:simplePos x="0" y="0"/>
              <wp:positionH relativeFrom="column">
                <wp:posOffset>8467</wp:posOffset>
              </wp:positionH>
              <wp:positionV relativeFrom="paragraph">
                <wp:posOffset>87418</wp:posOffset>
              </wp:positionV>
              <wp:extent cx="5728546" cy="0"/>
              <wp:effectExtent l="0" t="0" r="12065" b="12700"/>
              <wp:wrapNone/>
              <wp:docPr id="3" name="Straight Connector 3"/>
              <wp:cNvGraphicFramePr/>
              <a:graphic xmlns:a="http://schemas.openxmlformats.org/drawingml/2006/main">
                <a:graphicData uri="http://schemas.microsoft.com/office/word/2010/wordprocessingShape">
                  <wps:wsp>
                    <wps:cNvCnPr/>
                    <wps:spPr>
                      <a:xfrm>
                        <a:off x="0" y="0"/>
                        <a:ext cx="5728546" cy="0"/>
                      </a:xfrm>
                      <a:prstGeom prst="line">
                        <a:avLst/>
                      </a:prstGeom>
                      <a:ln w="1905">
                        <a:solidFill>
                          <a:srgbClr val="707F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DFA97"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9pt" to="451.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" strokecolor="#707f8c"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FEF"/>
    <w:multiLevelType w:val="hybridMultilevel"/>
    <w:tmpl w:val="40F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444AF"/>
    <w:multiLevelType w:val="hybridMultilevel"/>
    <w:tmpl w:val="558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39C5"/>
    <w:multiLevelType w:val="hybridMultilevel"/>
    <w:tmpl w:val="EAD4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CE7027"/>
    <w:multiLevelType w:val="hybridMultilevel"/>
    <w:tmpl w:val="B404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022B1"/>
    <w:multiLevelType w:val="hybridMultilevel"/>
    <w:tmpl w:val="2FCE47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96"/>
    <w:rsid w:val="00012BF6"/>
    <w:rsid w:val="00050655"/>
    <w:rsid w:val="001004D0"/>
    <w:rsid w:val="001538EF"/>
    <w:rsid w:val="0016514E"/>
    <w:rsid w:val="00182288"/>
    <w:rsid w:val="00254490"/>
    <w:rsid w:val="00391864"/>
    <w:rsid w:val="00400896"/>
    <w:rsid w:val="00433D07"/>
    <w:rsid w:val="00452D0C"/>
    <w:rsid w:val="00553A5C"/>
    <w:rsid w:val="005A623C"/>
    <w:rsid w:val="005D0271"/>
    <w:rsid w:val="006651D1"/>
    <w:rsid w:val="007E38DD"/>
    <w:rsid w:val="00932920"/>
    <w:rsid w:val="0093358E"/>
    <w:rsid w:val="0098616A"/>
    <w:rsid w:val="00A1738F"/>
    <w:rsid w:val="00A76B2D"/>
    <w:rsid w:val="00B07383"/>
    <w:rsid w:val="00B125DB"/>
    <w:rsid w:val="00B244F6"/>
    <w:rsid w:val="00B414BF"/>
    <w:rsid w:val="00C27489"/>
    <w:rsid w:val="00C452BD"/>
    <w:rsid w:val="00D01E7F"/>
    <w:rsid w:val="00D16A3C"/>
    <w:rsid w:val="00D50EAD"/>
    <w:rsid w:val="00D7222F"/>
    <w:rsid w:val="00E47B9B"/>
    <w:rsid w:val="00F52F23"/>
    <w:rsid w:val="00FA5C5D"/>
    <w:rsid w:val="00FB17C1"/>
    <w:rsid w:val="00FB62A8"/>
    <w:rsid w:val="00FB7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53F56"/>
  <w15:docId w15:val="{54118049-CA76-4B53-89E3-2CE12E15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96"/>
  </w:style>
  <w:style w:type="paragraph" w:styleId="Heading2">
    <w:name w:val="heading 2"/>
    <w:basedOn w:val="Normal"/>
    <w:next w:val="Normal"/>
    <w:link w:val="Heading2Char"/>
    <w:uiPriority w:val="9"/>
    <w:semiHidden/>
    <w:unhideWhenUsed/>
    <w:qFormat/>
    <w:rsid w:val="00400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08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896"/>
  </w:style>
  <w:style w:type="paragraph" w:styleId="Footer">
    <w:name w:val="footer"/>
    <w:basedOn w:val="Normal"/>
    <w:link w:val="FooterChar"/>
    <w:uiPriority w:val="99"/>
    <w:unhideWhenUsed/>
    <w:rsid w:val="0040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896"/>
  </w:style>
  <w:style w:type="paragraph" w:styleId="ListParagraph">
    <w:name w:val="List Paragraph"/>
    <w:basedOn w:val="Normal"/>
    <w:uiPriority w:val="34"/>
    <w:qFormat/>
    <w:rsid w:val="00400896"/>
    <w:pPr>
      <w:ind w:left="720"/>
      <w:contextualSpacing/>
    </w:pPr>
  </w:style>
  <w:style w:type="paragraph" w:customStyle="1" w:styleId="Style1">
    <w:name w:val="Style1"/>
    <w:basedOn w:val="Heading2"/>
    <w:link w:val="Style1Char"/>
    <w:qFormat/>
    <w:rsid w:val="00400896"/>
    <w:rPr>
      <w:rFonts w:ascii="Franklin Gothic Demi" w:hAnsi="Franklin Gothic Demi"/>
      <w:color w:val="163856"/>
      <w:sz w:val="44"/>
      <w:szCs w:val="44"/>
    </w:rPr>
  </w:style>
  <w:style w:type="character" w:customStyle="1" w:styleId="Style1Char">
    <w:name w:val="Style1 Char"/>
    <w:basedOn w:val="Heading2Char"/>
    <w:link w:val="Style1"/>
    <w:rsid w:val="00400896"/>
    <w:rPr>
      <w:rFonts w:ascii="Franklin Gothic Demi" w:eastAsiaTheme="majorEastAsia" w:hAnsi="Franklin Gothic Demi" w:cstheme="majorBidi"/>
      <w:color w:val="163856"/>
      <w:sz w:val="44"/>
      <w:szCs w:val="44"/>
    </w:rPr>
  </w:style>
  <w:style w:type="table" w:styleId="TableGrid">
    <w:name w:val="Table Grid"/>
    <w:basedOn w:val="TableNormal"/>
    <w:uiPriority w:val="39"/>
    <w:rsid w:val="0040089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896"/>
    <w:rPr>
      <w:color w:val="0563C1" w:themeColor="hyperlink"/>
      <w:u w:val="single"/>
    </w:rPr>
  </w:style>
  <w:style w:type="character" w:styleId="PageNumber">
    <w:name w:val="page number"/>
    <w:basedOn w:val="DefaultParagraphFont"/>
    <w:uiPriority w:val="99"/>
    <w:semiHidden/>
    <w:unhideWhenUsed/>
    <w:rsid w:val="00400896"/>
  </w:style>
  <w:style w:type="paragraph" w:styleId="FootnoteText">
    <w:name w:val="footnote text"/>
    <w:basedOn w:val="Normal"/>
    <w:link w:val="FootnoteTextChar"/>
    <w:uiPriority w:val="99"/>
    <w:semiHidden/>
    <w:unhideWhenUsed/>
    <w:rsid w:val="00400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96"/>
    <w:rPr>
      <w:sz w:val="20"/>
      <w:szCs w:val="20"/>
    </w:rPr>
  </w:style>
  <w:style w:type="character" w:styleId="FootnoteReference">
    <w:name w:val="footnote reference"/>
    <w:basedOn w:val="DefaultParagraphFont"/>
    <w:uiPriority w:val="99"/>
    <w:semiHidden/>
    <w:unhideWhenUsed/>
    <w:rsid w:val="00400896"/>
    <w:rPr>
      <w:vertAlign w:val="superscript"/>
    </w:rPr>
  </w:style>
  <w:style w:type="character" w:styleId="CommentReference">
    <w:name w:val="annotation reference"/>
    <w:basedOn w:val="DefaultParagraphFont"/>
    <w:uiPriority w:val="99"/>
    <w:semiHidden/>
    <w:unhideWhenUsed/>
    <w:rsid w:val="00400896"/>
    <w:rPr>
      <w:sz w:val="16"/>
      <w:szCs w:val="16"/>
    </w:rPr>
  </w:style>
  <w:style w:type="paragraph" w:styleId="CommentText">
    <w:name w:val="annotation text"/>
    <w:basedOn w:val="Normal"/>
    <w:link w:val="CommentTextChar"/>
    <w:uiPriority w:val="99"/>
    <w:semiHidden/>
    <w:unhideWhenUsed/>
    <w:rsid w:val="00400896"/>
    <w:pPr>
      <w:spacing w:line="240" w:lineRule="auto"/>
    </w:pPr>
    <w:rPr>
      <w:sz w:val="20"/>
      <w:szCs w:val="20"/>
    </w:rPr>
  </w:style>
  <w:style w:type="character" w:customStyle="1" w:styleId="CommentTextChar">
    <w:name w:val="Comment Text Char"/>
    <w:basedOn w:val="DefaultParagraphFont"/>
    <w:link w:val="CommentText"/>
    <w:uiPriority w:val="99"/>
    <w:semiHidden/>
    <w:rsid w:val="00400896"/>
    <w:rPr>
      <w:sz w:val="20"/>
      <w:szCs w:val="20"/>
    </w:rPr>
  </w:style>
  <w:style w:type="paragraph" w:styleId="NoSpacing">
    <w:name w:val="No Spacing"/>
    <w:link w:val="NoSpacingChar"/>
    <w:uiPriority w:val="1"/>
    <w:qFormat/>
    <w:rsid w:val="00400896"/>
    <w:pPr>
      <w:spacing w:after="0" w:line="240" w:lineRule="auto"/>
    </w:pPr>
  </w:style>
  <w:style w:type="character" w:customStyle="1" w:styleId="NoSpacingChar">
    <w:name w:val="No Spacing Char"/>
    <w:basedOn w:val="DefaultParagraphFont"/>
    <w:link w:val="NoSpacing"/>
    <w:uiPriority w:val="1"/>
    <w:rsid w:val="00400896"/>
  </w:style>
  <w:style w:type="character" w:customStyle="1" w:styleId="Heading2Char">
    <w:name w:val="Heading 2 Char"/>
    <w:basedOn w:val="DefaultParagraphFont"/>
    <w:link w:val="Heading2"/>
    <w:uiPriority w:val="9"/>
    <w:semiHidden/>
    <w:rsid w:val="0040089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00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96"/>
    <w:rPr>
      <w:rFonts w:ascii="Segoe UI" w:hAnsi="Segoe UI" w:cs="Segoe UI"/>
      <w:sz w:val="18"/>
      <w:szCs w:val="18"/>
    </w:rPr>
  </w:style>
  <w:style w:type="character" w:customStyle="1" w:styleId="Heading3Char">
    <w:name w:val="Heading 3 Char"/>
    <w:basedOn w:val="DefaultParagraphFont"/>
    <w:link w:val="Heading3"/>
    <w:uiPriority w:val="9"/>
    <w:semiHidden/>
    <w:rsid w:val="00400896"/>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6651D1"/>
    <w:rPr>
      <w:b/>
      <w:bCs/>
    </w:rPr>
  </w:style>
  <w:style w:type="character" w:customStyle="1" w:styleId="CommentSubjectChar">
    <w:name w:val="Comment Subject Char"/>
    <w:basedOn w:val="CommentTextChar"/>
    <w:link w:val="CommentSubject"/>
    <w:uiPriority w:val="99"/>
    <w:semiHidden/>
    <w:rsid w:val="00665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59992">
      <w:bodyDiv w:val="1"/>
      <w:marLeft w:val="0"/>
      <w:marRight w:val="0"/>
      <w:marTop w:val="0"/>
      <w:marBottom w:val="0"/>
      <w:divBdr>
        <w:top w:val="none" w:sz="0" w:space="0" w:color="auto"/>
        <w:left w:val="none" w:sz="0" w:space="0" w:color="auto"/>
        <w:bottom w:val="none" w:sz="0" w:space="0" w:color="auto"/>
        <w:right w:val="none" w:sz="0" w:space="0" w:color="auto"/>
      </w:divBdr>
    </w:div>
    <w:div w:id="21009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ffield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Christopher</dc:creator>
  <cp:keywords/>
  <dc:description/>
  <cp:lastModifiedBy>Millan, Christopher</cp:lastModifiedBy>
  <cp:revision>4</cp:revision>
  <cp:lastPrinted>2019-01-21T14:09:00Z</cp:lastPrinted>
  <dcterms:created xsi:type="dcterms:W3CDTF">2019-05-24T12:56:00Z</dcterms:created>
  <dcterms:modified xsi:type="dcterms:W3CDTF">2019-05-24T13:21:00Z</dcterms:modified>
</cp:coreProperties>
</file>